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88C" w:rsidRDefault="00FA088C" w:rsidP="00696D4A">
      <w:bookmarkStart w:id="0" w:name="_Toc473200396"/>
    </w:p>
    <w:p w:rsidR="00295372" w:rsidRDefault="00696D4A" w:rsidP="00696D4A">
      <w:pPr>
        <w:pStyle w:val="Heading1"/>
      </w:pPr>
      <w:r>
        <w:t>Introduction</w:t>
      </w:r>
      <w:bookmarkEnd w:id="0"/>
    </w:p>
    <w:p w:rsidR="001B3AD4" w:rsidRPr="004F5C98" w:rsidRDefault="00E16B26" w:rsidP="00E16B26">
      <w:pPr>
        <w:pStyle w:val="NormalWeb"/>
        <w:spacing w:before="0" w:beforeAutospacing="0" w:after="0" w:afterAutospacing="0"/>
        <w:rPr>
          <w:rFonts w:ascii="Comic Sans MS" w:hAnsi="Comic Sans MS"/>
          <w:bCs/>
          <w:color w:val="000000"/>
          <w:sz w:val="16"/>
          <w:szCs w:val="16"/>
        </w:rPr>
      </w:pPr>
      <w:r w:rsidRPr="004F5C98">
        <w:rPr>
          <w:rFonts w:ascii="Comic Sans MS" w:hAnsi="Comic Sans MS"/>
          <w:bCs/>
          <w:color w:val="000000"/>
          <w:sz w:val="16"/>
          <w:szCs w:val="16"/>
        </w:rPr>
        <w:t xml:space="preserve">This </w:t>
      </w:r>
      <w:r w:rsidR="0026368A" w:rsidRPr="004F5C98">
        <w:rPr>
          <w:rFonts w:ascii="Comic Sans MS" w:hAnsi="Comic Sans MS"/>
          <w:bCs/>
          <w:color w:val="000000"/>
          <w:sz w:val="16"/>
          <w:szCs w:val="16"/>
        </w:rPr>
        <w:t xml:space="preserve">web </w:t>
      </w:r>
      <w:r w:rsidRPr="004F5C98">
        <w:rPr>
          <w:rFonts w:ascii="Comic Sans MS" w:hAnsi="Comic Sans MS"/>
          <w:bCs/>
          <w:color w:val="000000"/>
          <w:sz w:val="16"/>
          <w:szCs w:val="16"/>
        </w:rPr>
        <w:t>page</w:t>
      </w:r>
      <w:r w:rsidR="0026368A" w:rsidRPr="004F5C98">
        <w:rPr>
          <w:rFonts w:ascii="Comic Sans MS" w:hAnsi="Comic Sans MS"/>
          <w:bCs/>
          <w:color w:val="000000"/>
          <w:sz w:val="16"/>
          <w:szCs w:val="16"/>
        </w:rPr>
        <w:t xml:space="preserve"> | file</w:t>
      </w:r>
      <w:r w:rsidRPr="004F5C98">
        <w:rPr>
          <w:rFonts w:ascii="Comic Sans MS" w:hAnsi="Comic Sans MS"/>
          <w:bCs/>
          <w:color w:val="000000"/>
          <w:sz w:val="16"/>
          <w:szCs w:val="16"/>
        </w:rPr>
        <w:t xml:space="preserve"> constitutes commentary</w:t>
      </w:r>
      <w:r w:rsidR="00183171" w:rsidRPr="004F5C98">
        <w:rPr>
          <w:rFonts w:ascii="Comic Sans MS" w:hAnsi="Comic Sans MS"/>
          <w:bCs/>
          <w:color w:val="000000"/>
          <w:sz w:val="16"/>
          <w:szCs w:val="16"/>
        </w:rPr>
        <w:t>, based on Fair Use,</w:t>
      </w:r>
      <w:r w:rsidRPr="004F5C98">
        <w:rPr>
          <w:rFonts w:ascii="Comic Sans MS" w:hAnsi="Comic Sans MS"/>
          <w:bCs/>
          <w:color w:val="000000"/>
          <w:sz w:val="16"/>
          <w:szCs w:val="16"/>
        </w:rPr>
        <w:t xml:space="preserve"> on a thought-provoking and insightful document.</w:t>
      </w:r>
      <w:r w:rsidRPr="004F5C98">
        <w:rPr>
          <w:rFonts w:ascii="Comic Sans MS" w:hAnsi="Comic Sans MS"/>
          <w:sz w:val="16"/>
          <w:szCs w:val="16"/>
        </w:rPr>
        <w:br/>
      </w:r>
      <w:r w:rsidRPr="004F5C98">
        <w:rPr>
          <w:rFonts w:ascii="Comic Sans MS" w:hAnsi="Comic Sans MS"/>
          <w:bCs/>
          <w:color w:val="000000"/>
          <w:sz w:val="16"/>
          <w:szCs w:val="16"/>
        </w:rPr>
        <w:t>You are encouraged to see the document in its original context unless you are interested in this</w:t>
      </w:r>
      <w:r w:rsidRPr="004F5C98">
        <w:rPr>
          <w:rFonts w:ascii="Comic Sans MS" w:hAnsi="Comic Sans MS"/>
          <w:color w:val="000000"/>
          <w:sz w:val="16"/>
          <w:szCs w:val="16"/>
        </w:rPr>
        <w:t xml:space="preserve"> </w:t>
      </w:r>
      <w:r w:rsidRPr="004F5C98">
        <w:rPr>
          <w:rFonts w:ascii="Comic Sans MS" w:hAnsi="Comic Sans MS"/>
          <w:bCs/>
          <w:color w:val="000000"/>
          <w:sz w:val="16"/>
          <w:szCs w:val="16"/>
        </w:rPr>
        <w:t>Commentary Markup by Frederick N. Chase.</w:t>
      </w:r>
      <w:r w:rsidRPr="004F5C98">
        <w:rPr>
          <w:rFonts w:ascii="Comic Sans MS" w:hAnsi="Comic Sans MS"/>
          <w:sz w:val="16"/>
          <w:szCs w:val="16"/>
        </w:rPr>
        <w:br/>
      </w:r>
      <w:r w:rsidRPr="004F5C98">
        <w:rPr>
          <w:rFonts w:ascii="Comic Sans MS" w:hAnsi="Comic Sans MS"/>
          <w:bCs/>
          <w:color w:val="000000"/>
          <w:sz w:val="16"/>
          <w:szCs w:val="16"/>
        </w:rPr>
        <w:t xml:space="preserve">The markup is </w:t>
      </w:r>
      <w:r w:rsidRPr="004F5C98">
        <w:rPr>
          <w:rFonts w:ascii="Comic Sans MS" w:hAnsi="Comic Sans MS"/>
          <w:bCs/>
          <w:i/>
          <w:iCs/>
          <w:color w:val="000000"/>
          <w:sz w:val="16"/>
          <w:szCs w:val="16"/>
          <w:u w:val="single"/>
        </w:rPr>
        <w:t>only</w:t>
      </w:r>
      <w:r w:rsidRPr="004F5C98">
        <w:rPr>
          <w:rFonts w:ascii="Comic Sans MS" w:hAnsi="Comic Sans MS"/>
          <w:bCs/>
          <w:color w:val="000000"/>
          <w:sz w:val="16"/>
          <w:szCs w:val="16"/>
        </w:rPr>
        <w:t xml:space="preserve"> via </w:t>
      </w:r>
      <w:r w:rsidRPr="004F5C98">
        <w:rPr>
          <w:rFonts w:ascii="Comic Sans MS" w:hAnsi="Comic Sans MS"/>
          <w:bCs/>
          <w:color w:val="000000"/>
          <w:sz w:val="16"/>
          <w:szCs w:val="16"/>
        </w:rPr>
        <w:br/>
        <w:t>i) emphasis (</w:t>
      </w:r>
      <w:r w:rsidR="001B3AD4" w:rsidRPr="004F5C98">
        <w:rPr>
          <w:rFonts w:ascii="Comic Sans MS" w:hAnsi="Comic Sans MS"/>
          <w:bCs/>
          <w:color w:val="000000"/>
          <w:sz w:val="16"/>
          <w:szCs w:val="16"/>
          <w:highlight w:val="yellow"/>
        </w:rPr>
        <w:t>yellow</w:t>
      </w:r>
      <w:r w:rsidR="001B3AD4" w:rsidRPr="004F5C98">
        <w:rPr>
          <w:rFonts w:ascii="Comic Sans MS" w:hAnsi="Comic Sans MS"/>
          <w:bCs/>
          <w:color w:val="000000"/>
          <w:sz w:val="16"/>
          <w:szCs w:val="16"/>
        </w:rPr>
        <w:t xml:space="preserve"> highlight,</w:t>
      </w:r>
      <w:r w:rsidR="001B3AD4" w:rsidRPr="004F5C98">
        <w:rPr>
          <w:rFonts w:ascii="Comic Sans MS" w:hAnsi="Comic Sans MS"/>
          <w:bCs/>
          <w:color w:val="FF0000"/>
          <w:sz w:val="16"/>
          <w:szCs w:val="16"/>
        </w:rPr>
        <w:t xml:space="preserve"> </w:t>
      </w:r>
      <w:r w:rsidRPr="004F5C98">
        <w:rPr>
          <w:rFonts w:ascii="Comic Sans MS" w:hAnsi="Comic Sans MS"/>
          <w:bCs/>
          <w:color w:val="FF0000"/>
          <w:sz w:val="16"/>
          <w:szCs w:val="16"/>
        </w:rPr>
        <w:t>red</w:t>
      </w:r>
      <w:r w:rsidRPr="004F5C98">
        <w:rPr>
          <w:rFonts w:ascii="Comic Sans MS" w:hAnsi="Comic Sans MS"/>
          <w:bCs/>
          <w:color w:val="000000"/>
          <w:sz w:val="16"/>
          <w:szCs w:val="16"/>
        </w:rPr>
        <w:t xml:space="preserve">, bold, underline, or font size), </w:t>
      </w:r>
    </w:p>
    <w:p w:rsidR="00E16B26" w:rsidRDefault="00E16B26" w:rsidP="00E16B26">
      <w:pPr>
        <w:pStyle w:val="NormalWeb"/>
        <w:spacing w:before="0" w:beforeAutospacing="0" w:after="0" w:afterAutospacing="0"/>
        <w:rPr>
          <w:rFonts w:ascii="Comic Sans MS" w:hAnsi="Comic Sans MS"/>
          <w:bCs/>
          <w:color w:val="000000"/>
          <w:sz w:val="16"/>
          <w:szCs w:val="16"/>
        </w:rPr>
      </w:pPr>
      <w:r w:rsidRPr="004F5C98">
        <w:rPr>
          <w:rFonts w:ascii="Comic Sans MS" w:hAnsi="Comic Sans MS"/>
          <w:bCs/>
          <w:color w:val="000000"/>
          <w:sz w:val="16"/>
          <w:szCs w:val="16"/>
        </w:rPr>
        <w:t xml:space="preserve">ii) </w:t>
      </w:r>
      <w:r w:rsidRPr="004F5C98">
        <w:rPr>
          <w:rFonts w:ascii="Comic Sans MS" w:hAnsi="Comic Sans MS"/>
          <w:bCs/>
          <w:color w:val="FF66FF"/>
          <w:sz w:val="16"/>
          <w:szCs w:val="16"/>
        </w:rPr>
        <w:t>[p</w:t>
      </w:r>
      <w:r w:rsidRPr="004F5C98">
        <w:rPr>
          <w:rFonts w:ascii="Comic Sans MS" w:hAnsi="Comic Sans MS"/>
          <w:bCs/>
          <w:color w:val="FF00FF"/>
          <w:sz w:val="16"/>
          <w:szCs w:val="16"/>
        </w:rPr>
        <w:t>ink </w:t>
      </w:r>
      <w:r w:rsidRPr="004F5C98">
        <w:rPr>
          <w:rFonts w:ascii="Comic Sans MS" w:hAnsi="Comic Sans MS"/>
          <w:bCs/>
          <w:sz w:val="16"/>
          <w:szCs w:val="16"/>
        </w:rPr>
        <w:t>bracketed</w:t>
      </w:r>
      <w:r w:rsidRPr="004F5C98">
        <w:rPr>
          <w:rFonts w:ascii="Comic Sans MS" w:hAnsi="Comic Sans MS"/>
          <w:bCs/>
          <w:color w:val="FF00FF"/>
          <w:sz w:val="16"/>
          <w:szCs w:val="16"/>
        </w:rPr>
        <w:t xml:space="preserve"> </w:t>
      </w:r>
      <w:r w:rsidRPr="004F5C98">
        <w:rPr>
          <w:rFonts w:ascii="Comic Sans MS" w:hAnsi="Comic Sans MS"/>
          <w:bCs/>
          <w:color w:val="000000"/>
          <w:sz w:val="16"/>
          <w:szCs w:val="16"/>
        </w:rPr>
        <w:t>commentary</w:t>
      </w:r>
      <w:r w:rsidRPr="004F5C98">
        <w:rPr>
          <w:rFonts w:ascii="Comic Sans MS" w:hAnsi="Comic Sans MS"/>
          <w:bCs/>
          <w:color w:val="FF66FF"/>
          <w:sz w:val="16"/>
          <w:szCs w:val="16"/>
        </w:rPr>
        <w:t>]</w:t>
      </w:r>
      <w:r w:rsidRPr="004F5C98">
        <w:rPr>
          <w:rFonts w:ascii="Comic Sans MS" w:hAnsi="Comic Sans MS"/>
          <w:bCs/>
          <w:color w:val="000000"/>
          <w:sz w:val="16"/>
          <w:szCs w:val="16"/>
        </w:rPr>
        <w:t xml:space="preserve">, </w:t>
      </w:r>
      <w:r w:rsidRPr="004F5C98">
        <w:rPr>
          <w:rFonts w:ascii="Comic Sans MS" w:hAnsi="Comic Sans MS"/>
          <w:sz w:val="16"/>
          <w:szCs w:val="16"/>
        </w:rPr>
        <w:br/>
      </w:r>
      <w:r w:rsidRPr="004F5C98">
        <w:rPr>
          <w:rFonts w:ascii="Comic Sans MS" w:hAnsi="Comic Sans MS"/>
          <w:bCs/>
          <w:color w:val="000000"/>
          <w:sz w:val="16"/>
          <w:szCs w:val="16"/>
        </w:rPr>
        <w:t>iii) hypertext linking of a term or statement to a web page believed to offer quick uncontroversial augmentation and</w:t>
      </w:r>
      <w:r w:rsidRPr="004F5C98">
        <w:rPr>
          <w:rFonts w:ascii="Comic Sans MS" w:hAnsi="Comic Sans MS"/>
          <w:bCs/>
          <w:color w:val="000000"/>
          <w:sz w:val="16"/>
          <w:szCs w:val="16"/>
        </w:rPr>
        <w:br/>
        <w:t xml:space="preserve">iv) omission (elision) of material </w:t>
      </w:r>
      <w:r w:rsidR="001B3AD4" w:rsidRPr="004F5C98">
        <w:rPr>
          <w:rFonts w:ascii="Comic Sans MS" w:hAnsi="Comic Sans MS"/>
          <w:bCs/>
          <w:color w:val="000000"/>
          <w:sz w:val="16"/>
          <w:szCs w:val="16"/>
        </w:rPr>
        <w:t>–</w:t>
      </w:r>
      <w:r w:rsidRPr="004F5C98">
        <w:rPr>
          <w:rFonts w:ascii="Comic Sans MS" w:hAnsi="Comic Sans MS"/>
          <w:bCs/>
          <w:color w:val="000000"/>
          <w:sz w:val="16"/>
          <w:szCs w:val="16"/>
        </w:rPr>
        <w:t xml:space="preserve"> </w:t>
      </w:r>
      <w:r w:rsidR="001B3AD4" w:rsidRPr="004F5C98">
        <w:rPr>
          <w:rFonts w:ascii="Comic Sans MS" w:hAnsi="Comic Sans MS"/>
          <w:bCs/>
          <w:color w:val="000000"/>
          <w:sz w:val="16"/>
          <w:szCs w:val="16"/>
        </w:rPr>
        <w:t xml:space="preserve">indicated </w:t>
      </w:r>
      <w:r w:rsidRPr="004F5C98">
        <w:rPr>
          <w:rFonts w:ascii="Comic Sans MS" w:hAnsi="Comic Sans MS"/>
          <w:bCs/>
          <w:color w:val="000000"/>
          <w:sz w:val="16"/>
          <w:szCs w:val="16"/>
        </w:rPr>
        <w:t>by a series of dots somewhat proportional to the amount of original material elided.</w:t>
      </w:r>
      <w:r w:rsidRPr="004F5C98">
        <w:rPr>
          <w:rFonts w:ascii="Comic Sans MS" w:hAnsi="Comic Sans MS"/>
          <w:sz w:val="16"/>
          <w:szCs w:val="16"/>
        </w:rPr>
        <w:br/>
      </w:r>
      <w:r w:rsidRPr="004F5C98">
        <w:rPr>
          <w:rFonts w:ascii="Comic Sans MS" w:hAnsi="Comic Sans MS"/>
          <w:bCs/>
          <w:color w:val="000000"/>
          <w:sz w:val="16"/>
          <w:szCs w:val="16"/>
        </w:rPr>
        <w:t>This page is part of the </w:t>
      </w:r>
      <w:hyperlink r:id="rId8" w:history="1">
        <w:r w:rsidRPr="004F5C98">
          <w:rPr>
            <w:rStyle w:val="Hyperlink"/>
            <w:rFonts w:ascii="Comic Sans MS" w:hAnsi="Comic Sans MS"/>
            <w:bCs/>
            <w:sz w:val="16"/>
            <w:szCs w:val="16"/>
          </w:rPr>
          <w:t>homeplace</w:t>
        </w:r>
      </w:hyperlink>
      <w:r w:rsidRPr="004F5C98">
        <w:rPr>
          <w:rFonts w:ascii="Comic Sans MS" w:hAnsi="Comic Sans MS"/>
          <w:color w:val="000000"/>
          <w:sz w:val="16"/>
          <w:szCs w:val="16"/>
        </w:rPr>
        <w:t xml:space="preserve"> </w:t>
      </w:r>
      <w:r w:rsidRPr="004F5C98">
        <w:rPr>
          <w:rFonts w:ascii="Comic Sans MS" w:hAnsi="Comic Sans MS"/>
          <w:bCs/>
          <w:color w:val="000000"/>
          <w:sz w:val="16"/>
          <w:szCs w:val="16"/>
        </w:rPr>
        <w:t>web portal. Homeplace is advertisement-free</w:t>
      </w:r>
      <w:r w:rsidR="00183171" w:rsidRPr="004F5C98">
        <w:rPr>
          <w:rFonts w:ascii="Comic Sans MS" w:hAnsi="Comic Sans MS"/>
          <w:bCs/>
          <w:color w:val="000000"/>
          <w:sz w:val="16"/>
          <w:szCs w:val="16"/>
        </w:rPr>
        <w:t xml:space="preserve"> and not for </w:t>
      </w:r>
      <w:r w:rsidR="00BE2535">
        <w:rPr>
          <w:rFonts w:ascii="Comic Sans MS" w:hAnsi="Comic Sans MS"/>
          <w:bCs/>
          <w:color w:val="000000"/>
          <w:sz w:val="16"/>
          <w:szCs w:val="16"/>
        </w:rPr>
        <w:t xml:space="preserve">monetary </w:t>
      </w:r>
      <w:r w:rsidR="00183171" w:rsidRPr="004F5C98">
        <w:rPr>
          <w:rFonts w:ascii="Comic Sans MS" w:hAnsi="Comic Sans MS"/>
          <w:bCs/>
          <w:color w:val="000000"/>
          <w:sz w:val="16"/>
          <w:szCs w:val="16"/>
        </w:rPr>
        <w:t>profit</w:t>
      </w:r>
      <w:r w:rsidRPr="004F5C98">
        <w:rPr>
          <w:rFonts w:ascii="Comic Sans MS" w:hAnsi="Comic Sans MS"/>
          <w:bCs/>
          <w:color w:val="000000"/>
          <w:sz w:val="16"/>
          <w:szCs w:val="16"/>
        </w:rPr>
        <w:t>.</w:t>
      </w:r>
    </w:p>
    <w:p w:rsidR="005525B2" w:rsidRDefault="005525B2" w:rsidP="005525B2">
      <w:pPr>
        <w:pStyle w:val="Heading2"/>
        <w:ind w:left="576"/>
      </w:pPr>
      <w:r>
        <w:t>To The Commentary Reader</w:t>
      </w:r>
    </w:p>
    <w:p w:rsidR="005525B2" w:rsidRDefault="000C14D3" w:rsidP="005525B2">
      <w:r>
        <w:t>The commentary document is often saved both as a Microsoft Word .docx and as a .htm.  The .htm is for a quick look or for a handheld computer. But the .docx version gives you more power.  I</w:t>
      </w:r>
      <w:r w:rsidR="005525B2">
        <w:t xml:space="preserve">nvoke </w:t>
      </w:r>
      <w:r w:rsidR="005525B2" w:rsidRPr="00B94095">
        <w:rPr>
          <w:u w:val="single"/>
        </w:rPr>
        <w:t>View &gt; Navigation Pane &gt; check</w:t>
      </w:r>
      <w:r w:rsidR="00E01C97">
        <w:t xml:space="preserve"> so that</w:t>
      </w:r>
      <w:r>
        <w:t xml:space="preserve"> if you search </w:t>
      </w:r>
      <w:r w:rsidR="00E01C97">
        <w:t>for a word, you will find every</w:t>
      </w:r>
      <w:r>
        <w:t xml:space="preserve"> instance of it and the subsection(s) the instance lies in.</w:t>
      </w:r>
      <w:r w:rsidR="00E01C97">
        <w:t xml:space="preserve"> Try typing </w:t>
      </w:r>
      <w:r w:rsidR="00E01C97" w:rsidRPr="00E01C97">
        <w:rPr>
          <w:u w:val="single"/>
        </w:rPr>
        <w:t>jfk</w:t>
      </w:r>
      <w:r w:rsidR="00E01C97">
        <w:t xml:space="preserve"> and </w:t>
      </w:r>
      <w:r w:rsidR="00E01C97" w:rsidRPr="00E01C97">
        <w:rPr>
          <w:u w:val="single"/>
        </w:rPr>
        <w:t>de gaulle</w:t>
      </w:r>
      <w:r w:rsidR="00E01C97">
        <w:t xml:space="preserve"> to see this in action.</w:t>
      </w:r>
    </w:p>
    <w:p w:rsidR="00B7328A" w:rsidRDefault="000C14D3" w:rsidP="005525B2">
      <w:pPr>
        <w:pStyle w:val="Heading2"/>
        <w:ind w:left="576"/>
      </w:pPr>
      <w:r>
        <w:t xml:space="preserve">Note to Self: </w:t>
      </w:r>
      <w:r w:rsidR="00986FF3" w:rsidRPr="00986FF3">
        <w:t xml:space="preserve">I Typed This </w:t>
      </w:r>
      <w:r w:rsidR="004E05BD">
        <w:t xml:space="preserve">Paragraph, </w:t>
      </w:r>
      <w:r w:rsidR="00986FF3" w:rsidRPr="00986FF3">
        <w:t xml:space="preserve">selected </w:t>
      </w:r>
      <w:r w:rsidR="00E16B26">
        <w:t xml:space="preserve">this first line and did HOME &gt; Heading </w:t>
      </w:r>
      <w:r w:rsidR="005525B2">
        <w:t>2</w:t>
      </w:r>
    </w:p>
    <w:p w:rsidR="00D11E04" w:rsidRDefault="00183171" w:rsidP="00986FF3">
      <w:r>
        <w:t>One can</w:t>
      </w:r>
      <w:r w:rsidR="00947D2A">
        <w:t xml:space="preserve"> take an existing</w:t>
      </w:r>
      <w:r w:rsidR="00AC1BC9">
        <w:t xml:space="preserve"> nicely formatted</w:t>
      </w:r>
      <w:r w:rsidR="00947D2A">
        <w:t xml:space="preserve"> doc and</w:t>
      </w:r>
      <w:r w:rsidR="005525B2">
        <w:t xml:space="preserve"> </w:t>
      </w:r>
      <w:r w:rsidR="00947D2A">
        <w:t xml:space="preserve">save it "as a template" </w:t>
      </w:r>
      <w:r w:rsidR="005525B2">
        <w:t xml:space="preserve">for future use </w:t>
      </w:r>
      <w:r w:rsidR="00947D2A">
        <w:t xml:space="preserve">by using a </w:t>
      </w:r>
      <w:r w:rsidR="00947D2A" w:rsidRPr="005525B2">
        <w:rPr>
          <w:u w:val="single"/>
        </w:rPr>
        <w:t xml:space="preserve">Save as </w:t>
      </w:r>
      <w:r w:rsidR="005525B2" w:rsidRPr="005525B2">
        <w:rPr>
          <w:u w:val="single"/>
        </w:rPr>
        <w:t xml:space="preserve">| </w:t>
      </w:r>
      <w:r w:rsidR="00947D2A" w:rsidRPr="005525B2">
        <w:rPr>
          <w:u w:val="single"/>
        </w:rPr>
        <w:t xml:space="preserve">type: | </w:t>
      </w:r>
      <w:r w:rsidR="00947D2A" w:rsidRPr="005525B2">
        <w:rPr>
          <w:highlight w:val="yellow"/>
          <w:u w:val="single"/>
        </w:rPr>
        <w:t>.dot</w:t>
      </w:r>
      <w:r w:rsidR="00947D2A" w:rsidRPr="005525B2">
        <w:rPr>
          <w:u w:val="single"/>
        </w:rPr>
        <w:t xml:space="preserve"> </w:t>
      </w:r>
      <w:r w:rsidR="00947D2A">
        <w:t xml:space="preserve">sequence.  Word seems to strip out non-template information but </w:t>
      </w:r>
      <w:r w:rsidR="00091200" w:rsidRPr="00091200">
        <w:t>leave you with a new .dot template in the 'Custom Office Templates' folder.  If chosen during the Word | New sequence</w:t>
      </w:r>
      <w:r w:rsidR="00947D2A">
        <w:t xml:space="preserve"> will </w:t>
      </w:r>
      <w:r w:rsidR="00CA6156">
        <w:t xml:space="preserve">generate </w:t>
      </w:r>
      <w:r w:rsidR="00AC1BC9">
        <w:t>your</w:t>
      </w:r>
      <w:r w:rsidR="00CA6156">
        <w:t xml:space="preserve"> new document</w:t>
      </w:r>
      <w:r w:rsidR="00947D2A">
        <w:t xml:space="preserve"> </w:t>
      </w:r>
      <w:r w:rsidR="00CA6156">
        <w:t xml:space="preserve">in the same fashion </w:t>
      </w:r>
      <w:r w:rsidR="00AC1BC9">
        <w:t xml:space="preserve">(With the same bells and whistles, footer, numbered subsections, etc.) </w:t>
      </w:r>
      <w:r w:rsidR="00947D2A">
        <w:t xml:space="preserve">as </w:t>
      </w:r>
      <w:r w:rsidR="00AC1BC9">
        <w:t>were in that doc you saved as a template</w:t>
      </w:r>
      <w:r w:rsidR="00947D2A">
        <w:t>.</w:t>
      </w:r>
      <w:r w:rsidR="001B3AD4">
        <w:t xml:space="preserve"> </w:t>
      </w:r>
    </w:p>
    <w:p w:rsidR="009F775A" w:rsidRDefault="00A419EC" w:rsidP="005525B2">
      <w:pPr>
        <w:pStyle w:val="Heading1"/>
      </w:pPr>
      <w:r>
        <w:t>Th</w:t>
      </w:r>
      <w:r w:rsidR="00EE477E">
        <w:t>e Following Material</w:t>
      </w:r>
      <w:r>
        <w:t xml:space="preserve"> was Emailed</w:t>
      </w:r>
    </w:p>
    <w:p w:rsidR="00DA7324" w:rsidRDefault="00DA7324" w:rsidP="00DA7324">
      <w:pPr>
        <w:spacing w:before="0"/>
      </w:pPr>
      <w:r w:rsidRPr="00DA7324">
        <w:rPr>
          <w:highlight w:val="yellow"/>
        </w:rPr>
        <w:t>from:</w:t>
      </w:r>
      <w:r w:rsidRPr="00DA7324">
        <w:rPr>
          <w:highlight w:val="yellow"/>
        </w:rPr>
        <w:tab/>
        <w:t>Matthew Ehret</w:t>
      </w:r>
      <w:r>
        <w:t xml:space="preserve"> &lt;matthewehret@substack.com&gt;</w:t>
      </w:r>
    </w:p>
    <w:p w:rsidR="00DA7324" w:rsidRDefault="00DA7324" w:rsidP="00DA7324">
      <w:pPr>
        <w:spacing w:before="0"/>
      </w:pPr>
      <w:r>
        <w:t>reply-to:</w:t>
      </w:r>
      <w:r>
        <w:tab/>
        <w:t>Matthew Ehret &lt;reply+2446n2&amp;doii8&amp;&amp;c0c2f2802a7cc84938a193ba6b06162b11593d43be048beb458132c0e9ed74cc@mg1.substack.com&gt;</w:t>
      </w:r>
    </w:p>
    <w:p w:rsidR="00DA7324" w:rsidRDefault="00DA7324" w:rsidP="00DA7324">
      <w:pPr>
        <w:spacing w:before="0"/>
      </w:pPr>
      <w:r w:rsidRPr="00DA7324">
        <w:rPr>
          <w:highlight w:val="yellow"/>
        </w:rPr>
        <w:t>to:</w:t>
      </w:r>
      <w:r w:rsidRPr="00DA7324">
        <w:rPr>
          <w:highlight w:val="yellow"/>
        </w:rPr>
        <w:tab/>
        <w:t>fchase@gmail.com</w:t>
      </w:r>
    </w:p>
    <w:p w:rsidR="00DA7324" w:rsidRDefault="00DA7324" w:rsidP="00DA7324">
      <w:pPr>
        <w:spacing w:before="0"/>
      </w:pPr>
      <w:r>
        <w:t>date:</w:t>
      </w:r>
      <w:r>
        <w:tab/>
        <w:t>Jun 13, 2023, 8:40 AM</w:t>
      </w:r>
    </w:p>
    <w:p w:rsidR="00DA7324" w:rsidRDefault="00DA7324" w:rsidP="00DA7324">
      <w:pPr>
        <w:spacing w:before="0"/>
      </w:pPr>
      <w:r>
        <w:t>subject:</w:t>
      </w:r>
      <w:r>
        <w:tab/>
        <w:t>The British Imperial Hand Behind Russiagate And Global Governance Exposed Again</w:t>
      </w:r>
    </w:p>
    <w:p w:rsidR="00DA7324" w:rsidRDefault="00DA7324" w:rsidP="00DA7324">
      <w:pPr>
        <w:spacing w:before="0"/>
      </w:pPr>
      <w:r>
        <w:t>mailing list:</w:t>
      </w:r>
      <w:r>
        <w:tab/>
        <w:t>matthewehret@substack.com Filter messages from this mailing list</w:t>
      </w:r>
    </w:p>
    <w:p w:rsidR="00DA7324" w:rsidRDefault="00DA7324" w:rsidP="00DA7324">
      <w:pPr>
        <w:spacing w:before="0"/>
      </w:pPr>
      <w:r>
        <w:t>mailed-by:</w:t>
      </w:r>
      <w:r>
        <w:tab/>
        <w:t>mg-d1.substack.com</w:t>
      </w:r>
    </w:p>
    <w:p w:rsidR="00DA7324" w:rsidRPr="00DA7324" w:rsidRDefault="00DA7324" w:rsidP="00DA7324">
      <w:pPr>
        <w:spacing w:before="0"/>
      </w:pPr>
      <w:r>
        <w:t>signed-by:</w:t>
      </w:r>
      <w:r>
        <w:tab/>
        <w:t>mg-d1.substack.com</w:t>
      </w:r>
    </w:p>
    <w:p w:rsidR="00FA088C" w:rsidRDefault="00D87721" w:rsidP="00D87721">
      <w:pPr>
        <w:pStyle w:val="Heading1"/>
      </w:pPr>
      <w:r w:rsidRPr="00D87721">
        <w:t>The British Imperial Hand Behind Russiagate And Global Governance Exposed Again</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The results of the </w:t>
      </w:r>
      <w:hyperlink r:id="rId9" w:tgtFrame="_blank" w:history="1">
        <w:r>
          <w:rPr>
            <w:rStyle w:val="Hyperlink"/>
            <w:rFonts w:ascii="Arial" w:hAnsi="Arial" w:cs="Arial"/>
            <w:color w:val="404040"/>
          </w:rPr>
          <w:t>Durham Report released on May 15</w:t>
        </w:r>
      </w:hyperlink>
      <w:r>
        <w:rPr>
          <w:rFonts w:ascii="Arial" w:hAnsi="Arial" w:cs="Arial"/>
          <w:color w:val="404040"/>
        </w:rPr>
        <w:t xml:space="preserve"> after a four year inquiry into the claims of ‘Russian interference’ into the US elections of 2016 not only provided </w:t>
      </w:r>
    </w:p>
    <w:p w:rsidR="001F0C70" w:rsidRDefault="001F0C70" w:rsidP="001F0C70">
      <w:pPr>
        <w:pStyle w:val="NormalWeb"/>
        <w:numPr>
          <w:ilvl w:val="0"/>
          <w:numId w:val="19"/>
        </w:numPr>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 xml:space="preserve">a devastating critique of the abuses of the FBI and Clinton Machine, but also </w:t>
      </w:r>
    </w:p>
    <w:p w:rsidR="001F0C70" w:rsidRDefault="001F0C70" w:rsidP="001F0C70">
      <w:pPr>
        <w:pStyle w:val="NormalWeb"/>
        <w:numPr>
          <w:ilvl w:val="0"/>
          <w:numId w:val="19"/>
        </w:numPr>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a vast international intelligence operation managed by British Intelligence directed straight from the bowels of MI6.</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sidRPr="0025689C">
        <w:rPr>
          <w:rFonts w:ascii="Arial" w:hAnsi="Arial" w:cs="Arial"/>
          <w:color w:val="404040"/>
          <w:highlight w:val="yellow"/>
        </w:rPr>
        <w:t>The 300 page Durham Report emphasized this fact in a number of locations</w:t>
      </w:r>
      <w:r>
        <w:rPr>
          <w:rFonts w:ascii="Arial" w:hAnsi="Arial" w:cs="Arial"/>
          <w:color w:val="404040"/>
        </w:rPr>
        <w:t xml:space="preserve"> by pointing to the contents of the “dirty dossier” of MI6 operative Christopher Steele whose claims of Russian collusion with the Trump campaign </w:t>
      </w:r>
      <w:r w:rsidRPr="0025689C">
        <w:rPr>
          <w:rFonts w:ascii="Arial" w:hAnsi="Arial" w:cs="Arial"/>
          <w:color w:val="FF0000"/>
        </w:rPr>
        <w:t>were never grounded in anything beyond loose gossip</w:t>
      </w:r>
      <w:r>
        <w:rPr>
          <w:rFonts w:ascii="Arial" w:hAnsi="Arial" w:cs="Arial"/>
          <w:color w:val="404040"/>
        </w:rPr>
        <w:t>. This is extremely important, since the claims of the Christopher Steele Dossier were the entire basis for the witch hunt known as Russiagate, which the FBI inquiry under then-director James Comey dubbed ‘Crossfire Hurricane’. The Durham’s report stated:</w:t>
      </w:r>
    </w:p>
    <w:p w:rsidR="001F0C70" w:rsidRPr="0025689C" w:rsidRDefault="001F0C70" w:rsidP="001F0C70">
      <w:pPr>
        <w:pStyle w:val="NormalWeb"/>
        <w:shd w:val="clear" w:color="auto" w:fill="FFFFFF"/>
        <w:spacing w:before="0" w:beforeAutospacing="0" w:after="300" w:afterAutospacing="0" w:line="390" w:lineRule="atLeast"/>
        <w:ind w:left="300"/>
        <w:rPr>
          <w:rFonts w:ascii="Arial" w:hAnsi="Arial" w:cs="Arial"/>
          <w:color w:val="FF0000"/>
        </w:rPr>
      </w:pPr>
      <w:r w:rsidRPr="0025689C">
        <w:rPr>
          <w:rStyle w:val="Emphasis"/>
          <w:rFonts w:ascii="Arial" w:hAnsi="Arial" w:cs="Arial"/>
          <w:color w:val="FF0000"/>
        </w:rPr>
        <w:t>“Our investigation determined that the Crossfire Hurricane investigators did not and could not corroborate any of the substantive allegations contained in the Steele reporting.’ </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Citing the lesser known but equally important Igor Danchenko report used by Steele as the primary source of evidence for most of his grandiose claims, Durham also wrote that he was </w:t>
      </w:r>
      <w:r w:rsidRPr="0025689C">
        <w:rPr>
          <w:rStyle w:val="Emphasis"/>
          <w:rFonts w:ascii="Arial" w:hAnsi="Arial" w:cs="Arial"/>
          <w:color w:val="404040"/>
          <w:highlight w:val="yellow"/>
        </w:rPr>
        <w:t>‘unable to provide any corroborating evidence to support the Steele allegations.’</w:t>
      </w:r>
      <w:r w:rsidR="0025689C">
        <w:rPr>
          <w:rStyle w:val="Emphasis"/>
          <w:rFonts w:ascii="Arial" w:hAnsi="Arial" w:cs="Arial"/>
          <w:color w:val="404040"/>
        </w:rPr>
        <w:t xml:space="preserve"> </w:t>
      </w:r>
    </w:p>
    <w:p w:rsidR="001F0C70" w:rsidRDefault="001F0C70" w:rsidP="001F0C70">
      <w:pPr>
        <w:pStyle w:val="Heading3"/>
        <w:shd w:val="clear" w:color="auto" w:fill="FFFFFF"/>
        <w:spacing w:before="240" w:after="150" w:line="278" w:lineRule="atLeast"/>
        <w:rPr>
          <w:rFonts w:ascii="Segoe UI" w:hAnsi="Segoe UI" w:cs="Segoe UI"/>
          <w:color w:val="404040"/>
          <w:sz w:val="33"/>
          <w:szCs w:val="33"/>
        </w:rPr>
      </w:pPr>
      <w:r>
        <w:rPr>
          <w:rStyle w:val="Strong"/>
          <w:rFonts w:ascii="Segoe UI" w:hAnsi="Segoe UI" w:cs="Segoe UI"/>
          <w:b/>
          <w:bCs/>
          <w:color w:val="404040"/>
          <w:sz w:val="33"/>
          <w:szCs w:val="33"/>
        </w:rPr>
        <w:t>So who is Igor Danchenko?</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This young Russian-born analyst </w:t>
      </w:r>
      <w:hyperlink r:id="rId10" w:tgtFrame="_blank" w:history="1">
        <w:r>
          <w:rPr>
            <w:rStyle w:val="Hyperlink"/>
            <w:rFonts w:ascii="Arial" w:hAnsi="Arial" w:cs="Arial"/>
            <w:color w:val="404040"/>
          </w:rPr>
          <w:t>at the Brookings Institute</w:t>
        </w:r>
      </w:hyperlink>
      <w:r>
        <w:rPr>
          <w:rFonts w:ascii="Arial" w:hAnsi="Arial" w:cs="Arial"/>
          <w:color w:val="404040"/>
        </w:rPr>
        <w:t> who hadn’t been to Russia in decades admitted to the FBI in January 2017 that he had no contacts with any notable Russian operatives anywhere near the Kremlin (or even Russia itself it seems), and was totally confused when he was asked why he believed Steele hired him to put together an intelligence dossier on Trump in the first place.</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 xml:space="preserve">Such admissions didn’t seem to bother </w:t>
      </w:r>
      <w:r w:rsidRPr="0025689C">
        <w:rPr>
          <w:rFonts w:ascii="Arial" w:hAnsi="Arial" w:cs="Arial"/>
          <w:color w:val="404040"/>
          <w:highlight w:val="yellow"/>
        </w:rPr>
        <w:t>the FBI</w:t>
      </w:r>
      <w:r>
        <w:rPr>
          <w:rFonts w:ascii="Arial" w:hAnsi="Arial" w:cs="Arial"/>
          <w:color w:val="404040"/>
        </w:rPr>
        <w:t xml:space="preserve"> at this time, who </w:t>
      </w:r>
      <w:r w:rsidRPr="0025689C">
        <w:rPr>
          <w:rFonts w:ascii="Arial" w:hAnsi="Arial" w:cs="Arial"/>
          <w:b/>
          <w:color w:val="404040"/>
        </w:rPr>
        <w:t>ignored the evidence of the dossier’s fraudulent foundations and proceeded to use the Steele/Danchenko material to acquire FISA warrants on Carter Page.</w:t>
      </w:r>
      <w:r>
        <w:rPr>
          <w:rFonts w:ascii="Arial" w:hAnsi="Arial" w:cs="Arial"/>
          <w:color w:val="404040"/>
        </w:rPr>
        <w:t xml:space="preserve"> This dossier also fueled the fires of the Russiagate inquisition and </w:t>
      </w:r>
      <w:r w:rsidRPr="0025689C">
        <w:rPr>
          <w:rFonts w:ascii="Arial" w:hAnsi="Arial" w:cs="Arial"/>
          <w:color w:val="404040"/>
          <w:highlight w:val="yellow"/>
        </w:rPr>
        <w:t>first gave voice to the narrative that Russia “hacked” the DNC emails</w:t>
      </w:r>
      <w:r>
        <w:rPr>
          <w:rFonts w:ascii="Arial" w:hAnsi="Arial" w:cs="Arial"/>
          <w:color w:val="404040"/>
        </w:rPr>
        <w:t xml:space="preserve"> (which have been </w:t>
      </w:r>
      <w:hyperlink r:id="rId11" w:tgtFrame="_blank" w:history="1">
        <w:r>
          <w:rPr>
            <w:rStyle w:val="Hyperlink"/>
            <w:rFonts w:ascii="Arial" w:hAnsi="Arial" w:cs="Arial"/>
            <w:color w:val="404040"/>
          </w:rPr>
          <w:t>completely refuted by former NSA insider Bill Binney</w:t>
        </w:r>
      </w:hyperlink>
      <w:r>
        <w:rPr>
          <w:rFonts w:ascii="Arial" w:hAnsi="Arial" w:cs="Arial"/>
          <w:color w:val="404040"/>
        </w:rPr>
        <w:t>).</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The firestorm of revelations surrounding the Brookings Institute were what caused the Trump administration to appoint John Durham as special investigator in 2019 which included a long-awaited probe on the powerful liberal think tank which has acted as a controlling force in America’s deep state for decades and the powerful figure of the Institute’s former president Strobe Talbott.</w:t>
      </w:r>
    </w:p>
    <w:p w:rsidR="001F0C70" w:rsidRDefault="001F0C70" w:rsidP="001F0C70">
      <w:pPr>
        <w:pStyle w:val="Heading3"/>
        <w:shd w:val="clear" w:color="auto" w:fill="FFFFFF"/>
        <w:spacing w:before="240" w:after="150" w:line="278" w:lineRule="atLeast"/>
        <w:rPr>
          <w:rFonts w:ascii="Segoe UI" w:hAnsi="Segoe UI" w:cs="Segoe UI"/>
          <w:color w:val="404040"/>
          <w:sz w:val="33"/>
          <w:szCs w:val="33"/>
        </w:rPr>
      </w:pPr>
      <w:r>
        <w:rPr>
          <w:rStyle w:val="Strong"/>
          <w:rFonts w:ascii="Segoe UI" w:hAnsi="Segoe UI" w:cs="Segoe UI"/>
          <w:b/>
          <w:bCs/>
          <w:color w:val="404040"/>
          <w:sz w:val="33"/>
          <w:szCs w:val="33"/>
        </w:rPr>
        <w:t>The Key Role of Strobe Talbott</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Strobe Talbott not only led Brookings for years (2002-2012), but served as former Deputy Secretary of State of the Clinton White House, former director of the Council on Foreign Relations, was a member of the Trilateral Commissions executive committee, and also acted as Chairman of the Foreign Affairs Policy Board of the Obama White House. It was Talbott who deployed Danchenko’s Brookings Institute mentor Fiona Hill </w:t>
      </w:r>
      <w:hyperlink r:id="rId12" w:tgtFrame="_blank" w:history="1">
        <w:r>
          <w:rPr>
            <w:rStyle w:val="Hyperlink"/>
            <w:rFonts w:ascii="Arial" w:hAnsi="Arial" w:cs="Arial"/>
            <w:color w:val="404040"/>
          </w:rPr>
          <w:t>to acquire a job at the National Security Council</w:t>
        </w:r>
      </w:hyperlink>
      <w:r>
        <w:rPr>
          <w:rFonts w:ascii="Arial" w:hAnsi="Arial" w:cs="Arial"/>
          <w:color w:val="404040"/>
        </w:rPr>
        <w:t> in 2017 where she not only advanced an anti-Russian war plan but testified in Trump’s impeachment trial in 2019.</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Talbott also coordinated closely with Susan Rice (another Rhodes Scholar) who worked under him at the Brookings Institute and was later </w:t>
      </w:r>
      <w:hyperlink r:id="rId13" w:tgtFrame="_blank" w:history="1">
        <w:r>
          <w:rPr>
            <w:rStyle w:val="Hyperlink"/>
            <w:rFonts w:ascii="Arial" w:hAnsi="Arial" w:cs="Arial"/>
            <w:color w:val="404040"/>
          </w:rPr>
          <w:t>revealed to be at the center</w:t>
        </w:r>
      </w:hyperlink>
      <w:r>
        <w:rPr>
          <w:rFonts w:ascii="Arial" w:hAnsi="Arial" w:cs="Arial"/>
          <w:color w:val="404040"/>
        </w:rPr>
        <w:t> of the “unmasking” entrapment operation that targeted Michael Flynn in January 2017.</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sidRPr="0025689C">
        <w:rPr>
          <w:rFonts w:ascii="Arial" w:hAnsi="Arial" w:cs="Arial"/>
          <w:color w:val="404040"/>
          <w:highlight w:val="yellow"/>
        </w:rPr>
        <w:t>Fiona Hill,</w:t>
      </w:r>
      <w:r>
        <w:rPr>
          <w:rFonts w:ascii="Arial" w:hAnsi="Arial" w:cs="Arial"/>
          <w:color w:val="404040"/>
        </w:rPr>
        <w:t xml:space="preserve"> who had known Christopher Steele </w:t>
      </w:r>
      <w:hyperlink r:id="rId14" w:tgtFrame="_blank" w:history="1">
        <w:r>
          <w:rPr>
            <w:rStyle w:val="Hyperlink"/>
            <w:rFonts w:ascii="Arial" w:hAnsi="Arial" w:cs="Arial"/>
            <w:color w:val="404040"/>
          </w:rPr>
          <w:t>since 2006</w:t>
        </w:r>
      </w:hyperlink>
      <w:r>
        <w:rPr>
          <w:rFonts w:ascii="Arial" w:hAnsi="Arial" w:cs="Arial"/>
          <w:color w:val="404040"/>
        </w:rPr>
        <w:t xml:space="preserve"> and were in frequent discussion since 2016, co-authored two Brookings Institute intelligence reports with </w:t>
      </w:r>
      <w:r w:rsidRPr="000661AC">
        <w:rPr>
          <w:rFonts w:ascii="Arial" w:hAnsi="Arial" w:cs="Arial"/>
          <w:color w:val="404040"/>
          <w:highlight w:val="yellow"/>
        </w:rPr>
        <w:t>Danchenko</w:t>
      </w:r>
      <w:r>
        <w:rPr>
          <w:rFonts w:ascii="Arial" w:hAnsi="Arial" w:cs="Arial"/>
          <w:color w:val="404040"/>
        </w:rPr>
        <w:t xml:space="preserve"> and endorsed him as a “creative and accomplished analyst and researcher” which was posted on his LinkedIn account.</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The “additional dossiers that weren’t the Steele dossier” refer to </w:t>
      </w:r>
      <w:hyperlink r:id="rId15" w:tgtFrame="_blank" w:history="1">
        <w:r>
          <w:rPr>
            <w:rStyle w:val="Hyperlink"/>
            <w:rFonts w:ascii="Arial" w:hAnsi="Arial" w:cs="Arial"/>
            <w:color w:val="404040"/>
          </w:rPr>
          <w:t>a lesser known dodgy dossier</w:t>
        </w:r>
      </w:hyperlink>
      <w:r>
        <w:rPr>
          <w:rFonts w:ascii="Arial" w:hAnsi="Arial" w:cs="Arial"/>
          <w:color w:val="404040"/>
        </w:rPr>
        <w:t> produced by Brookings-affiliated journalist Cody Shearer (brother-in-law of Strobe Talbott) which was crafted explicitly to validate the wildly unsupported claims found in Steele’s dossier.</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Apparently having two dossiers full of the same lies is more believable than only one.</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Other information which has surfaced — especially since Steele’s </w:t>
      </w:r>
      <w:hyperlink r:id="rId16" w:tgtFrame="_blank" w:history="1">
        <w:r>
          <w:rPr>
            <w:rStyle w:val="Hyperlink"/>
            <w:rFonts w:ascii="Arial" w:hAnsi="Arial" w:cs="Arial"/>
            <w:color w:val="404040"/>
          </w:rPr>
          <w:t>UK trial testimony</w:t>
        </w:r>
      </w:hyperlink>
      <w:r>
        <w:rPr>
          <w:rFonts w:ascii="Arial" w:hAnsi="Arial" w:cs="Arial"/>
          <w:color w:val="404040"/>
        </w:rPr>
        <w:t> was made public — is that Talbott reached out to the MI6 asset in August 2016 to discuss the dossier, while comparing notes on the Shearer file.</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 xml:space="preserve">With Trump’s surprise election in November 2016, both Steele and Talbott met </w:t>
      </w:r>
      <w:r w:rsidR="000661AC" w:rsidRPr="000661AC">
        <w:rPr>
          <w:rFonts w:ascii="Arial" w:hAnsi="Arial" w:cs="Arial"/>
          <w:color w:val="FF66FF"/>
        </w:rPr>
        <w:t>[whom?]</w:t>
      </w:r>
      <w:r w:rsidR="000661AC">
        <w:rPr>
          <w:rFonts w:ascii="Arial" w:hAnsi="Arial" w:cs="Arial"/>
          <w:color w:val="404040"/>
        </w:rPr>
        <w:t xml:space="preserve"> </w:t>
      </w:r>
      <w:r>
        <w:rPr>
          <w:rFonts w:ascii="Arial" w:hAnsi="Arial" w:cs="Arial"/>
          <w:color w:val="404040"/>
        </w:rPr>
        <w:t>to strategize how they should handle the Steele dossier going forward.</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Another Brookings Institute player who interfaced directly with Steele and ensured that the dossier made it into the hands of prominent pro-impeachment figures and news media outlets in America was none other than regime-change queen </w:t>
      </w:r>
      <w:hyperlink r:id="rId17" w:tgtFrame="_blank" w:history="1">
        <w:r w:rsidRPr="000661AC">
          <w:rPr>
            <w:rStyle w:val="Hyperlink"/>
            <w:rFonts w:ascii="Arial" w:hAnsi="Arial" w:cs="Arial"/>
            <w:color w:val="404040"/>
            <w:highlight w:val="yellow"/>
          </w:rPr>
          <w:t>Victoria Nuland</w:t>
        </w:r>
        <w:r>
          <w:rPr>
            <w:rStyle w:val="Hyperlink"/>
            <w:rFonts w:ascii="Arial" w:hAnsi="Arial" w:cs="Arial"/>
            <w:color w:val="404040"/>
          </w:rPr>
          <w:t xml:space="preserve"> herself</w:t>
        </w:r>
      </w:hyperlink>
      <w:r>
        <w:rPr>
          <w:rFonts w:ascii="Arial" w:hAnsi="Arial" w:cs="Arial"/>
          <w:color w:val="404040"/>
        </w:rPr>
        <w:t> who hired Steele as an advisor during the Ukraine Maidan and met with him on several occasions to discuss the dossier before Trump’s election. Nuland had earlier bragged that the regime change operation in Ukraine cost the US government and National Endowment for Democracy $5 billion prior to 2014.</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Both Nuland and her neo-con husband Robert Kagan serve as Senior Fellows at Brookings Institute.</w:t>
      </w:r>
      <w:r w:rsidR="00FB77F5">
        <w:rPr>
          <w:rFonts w:ascii="Arial" w:hAnsi="Arial" w:cs="Arial"/>
          <w:color w:val="404040"/>
        </w:rPr>
        <w:br/>
      </w:r>
      <w:r w:rsidR="00FB77F5" w:rsidRPr="002113C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516.4pt;height:302.4pt;visibility:visible;mso-wrap-style:square">
            <v:imagedata r:id="rId18" o:title=""/>
          </v:shape>
        </w:pict>
      </w:r>
    </w:p>
    <w:p w:rsidR="001F0C70" w:rsidRDefault="001F0C70" w:rsidP="001F0C70">
      <w:pPr>
        <w:shd w:val="clear" w:color="auto" w:fill="FFFFFF"/>
        <w:rPr>
          <w:rFonts w:ascii="Arial" w:hAnsi="Arial" w:cs="Arial"/>
          <w:color w:val="222222"/>
          <w:sz w:val="24"/>
          <w:szCs w:val="24"/>
        </w:rPr>
      </w:pPr>
    </w:p>
    <w:p w:rsidR="001F0C70" w:rsidRDefault="001F0C70" w:rsidP="001F0C70">
      <w:pPr>
        <w:pStyle w:val="Heading3"/>
        <w:shd w:val="clear" w:color="auto" w:fill="FFFFFF"/>
        <w:spacing w:before="240" w:after="150" w:line="278" w:lineRule="atLeast"/>
        <w:rPr>
          <w:rFonts w:ascii="Segoe UI" w:hAnsi="Segoe UI" w:cs="Segoe UI"/>
          <w:color w:val="404040"/>
          <w:sz w:val="33"/>
          <w:szCs w:val="33"/>
        </w:rPr>
      </w:pPr>
      <w:r>
        <w:rPr>
          <w:rStyle w:val="Strong"/>
          <w:rFonts w:ascii="Segoe UI" w:hAnsi="Segoe UI" w:cs="Segoe UI"/>
          <w:b/>
          <w:bCs/>
          <w:color w:val="404040"/>
          <w:sz w:val="33"/>
          <w:szCs w:val="33"/>
        </w:rPr>
        <w:t>The Real issue of Talbott’s British Pedigree</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 xml:space="preserve">It would here be the height of folly to presume, as some commentators have done, that Talbott’s role in this operation indicates an American guiding hand between the plot to undo the 2016 elections. The fact is that </w:t>
      </w:r>
      <w:r w:rsidRPr="004539C0">
        <w:rPr>
          <w:rFonts w:ascii="Arial" w:hAnsi="Arial" w:cs="Arial"/>
          <w:color w:val="404040"/>
          <w:highlight w:val="yellow"/>
        </w:rPr>
        <w:t>Talbott’s entire life and world outlook have been shaped</w:t>
      </w:r>
      <w:r>
        <w:rPr>
          <w:rFonts w:ascii="Arial" w:hAnsi="Arial" w:cs="Arial"/>
          <w:color w:val="404040"/>
        </w:rPr>
        <w:t xml:space="preserve"> not by wholly anti-American ideas but rather </w:t>
      </w:r>
      <w:r w:rsidRPr="004539C0">
        <w:rPr>
          <w:rFonts w:ascii="Arial" w:hAnsi="Arial" w:cs="Arial"/>
          <w:color w:val="404040"/>
          <w:highlight w:val="yellow"/>
        </w:rPr>
        <w:t>by British Imperial principles</w:t>
      </w:r>
      <w:r>
        <w:rPr>
          <w:rFonts w:ascii="Arial" w:hAnsi="Arial" w:cs="Arial"/>
          <w:color w:val="404040"/>
        </w:rPr>
        <w:t xml:space="preserve"> that are programed into the minds of all Rhodes Scholars, as was the case with Talbott during his time in Oxford from 1966-1968.</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With Bill Clinton’s 1992 presidential victory, Rhodes Scholars like Strobe Talbott (Assistant Secretary of State and co-architect of Perestroika) and Robert Reich (Secretary of Labor), were joined by “Rhodies” Ira Magaziner, Derek Shearer (Senior Economic Advisors), Susan Rice (Assistant Secretary of State for African Affairs), Kevin Thurme (Health and Human Services Chief of Staff), George Stephanopoulos (Communications Director), Richard Celeste (Ambassador to India) </w:t>
      </w:r>
      <w:hyperlink r:id="rId19" w:tgtFrame="_blank" w:history="1">
        <w:r>
          <w:rPr>
            <w:rStyle w:val="Hyperlink"/>
            <w:rFonts w:ascii="Arial" w:hAnsi="Arial" w:cs="Arial"/>
            <w:color w:val="404040"/>
          </w:rPr>
          <w:t>and dozens of other Rhodes Scholars</w:t>
        </w:r>
      </w:hyperlink>
      <w:r>
        <w:rPr>
          <w:rFonts w:ascii="Arial" w:hAnsi="Arial" w:cs="Arial"/>
          <w:color w:val="404040"/>
        </w:rPr>
        <w:t>.</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While leading the Council on Foreign Relations, Talbott worked closely with Rhodes Scholar Richard Haass who became president of the CFR in 2003.</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 xml:space="preserve">But </w:t>
      </w:r>
      <w:r w:rsidRPr="00FB77F5">
        <w:rPr>
          <w:rFonts w:ascii="Arial" w:hAnsi="Arial" w:cs="Arial"/>
          <w:color w:val="404040"/>
          <w:highlight w:val="yellow"/>
        </w:rPr>
        <w:t>it was during his Oxford Days that young Nelson Strobridge (Strobe) Talbott III adopted a near-religious commitment to a post-nation state world order.</w:t>
      </w:r>
      <w:r>
        <w:rPr>
          <w:rFonts w:ascii="Arial" w:hAnsi="Arial" w:cs="Arial"/>
          <w:color w:val="404040"/>
        </w:rPr>
        <w:t xml:space="preserve"> Upon his return to America, Talbott was positioned into a prominent role in the western propaganda bureau serving as a leading editor of </w:t>
      </w:r>
      <w:r>
        <w:rPr>
          <w:rStyle w:val="Emphasis"/>
          <w:rFonts w:ascii="Arial" w:hAnsi="Arial" w:cs="Arial"/>
          <w:color w:val="404040"/>
        </w:rPr>
        <w:t>Time Magazine</w:t>
      </w:r>
      <w:r>
        <w:rPr>
          <w:rFonts w:ascii="Arial" w:hAnsi="Arial" w:cs="Arial"/>
          <w:color w:val="404040"/>
        </w:rPr>
        <w:t>. It was during the end of this phase of his career that the soon-to-be Assistant Secretary of State outlined his manifesto for the New World Order in a July 20, 1992 article entitled </w:t>
      </w:r>
      <w:hyperlink r:id="rId20" w:tgtFrame="_blank" w:history="1">
        <w:r>
          <w:rPr>
            <w:rStyle w:val="Hyperlink"/>
            <w:rFonts w:ascii="Arial" w:hAnsi="Arial" w:cs="Arial"/>
            <w:color w:val="404040"/>
          </w:rPr>
          <w:t>“The Birth of a Global Nation”.</w:t>
        </w:r>
      </w:hyperlink>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sidRPr="00C418FA">
        <w:rPr>
          <w:rFonts w:ascii="Arial" w:hAnsi="Arial" w:cs="Arial"/>
          <w:b/>
          <w:color w:val="404040"/>
        </w:rPr>
        <w:t>Everything Talbott has done</w:t>
      </w:r>
      <w:r>
        <w:rPr>
          <w:rFonts w:ascii="Arial" w:hAnsi="Arial" w:cs="Arial"/>
          <w:color w:val="404040"/>
        </w:rPr>
        <w:t xml:space="preserve"> </w:t>
      </w:r>
      <w:r w:rsidRPr="00FB77F5">
        <w:rPr>
          <w:rFonts w:ascii="Arial" w:hAnsi="Arial" w:cs="Arial"/>
          <w:color w:val="404040"/>
          <w:highlight w:val="yellow"/>
        </w:rPr>
        <w:t>in the ensuing three decades</w:t>
      </w:r>
      <w:r>
        <w:rPr>
          <w:rFonts w:ascii="Arial" w:hAnsi="Arial" w:cs="Arial"/>
          <w:color w:val="404040"/>
        </w:rPr>
        <w:t xml:space="preserve"> (along with the throngs of other Rhodes Scholars </w:t>
      </w:r>
      <w:hyperlink r:id="rId21" w:tgtFrame="_blank" w:history="1">
        <w:r>
          <w:rPr>
            <w:rStyle w:val="Hyperlink"/>
            <w:rFonts w:ascii="Arial" w:hAnsi="Arial" w:cs="Arial"/>
            <w:color w:val="404040"/>
          </w:rPr>
          <w:t>who flooded into the White House with Clinton’s 1992 election</w:t>
        </w:r>
      </w:hyperlink>
      <w:r>
        <w:rPr>
          <w:rFonts w:ascii="Arial" w:hAnsi="Arial" w:cs="Arial"/>
          <w:color w:val="404040"/>
        </w:rPr>
        <w:t> and </w:t>
      </w:r>
      <w:hyperlink r:id="rId22" w:tgtFrame="_blank" w:history="1">
        <w:r w:rsidRPr="00FB77F5">
          <w:rPr>
            <w:rStyle w:val="Hyperlink"/>
            <w:rFonts w:ascii="Arial" w:hAnsi="Arial" w:cs="Arial"/>
            <w:color w:val="FF0000"/>
          </w:rPr>
          <w:t>who managed the presidencies of Barack Obama and Joe Biden</w:t>
        </w:r>
      </w:hyperlink>
      <w:r w:rsidRPr="00FB77F5">
        <w:rPr>
          <w:rFonts w:ascii="Arial" w:hAnsi="Arial" w:cs="Arial"/>
          <w:color w:val="FF0000"/>
        </w:rPr>
        <w:t>)</w:t>
      </w:r>
      <w:r>
        <w:rPr>
          <w:rFonts w:ascii="Arial" w:hAnsi="Arial" w:cs="Arial"/>
          <w:color w:val="404040"/>
        </w:rPr>
        <w:t xml:space="preserve"> </w:t>
      </w:r>
      <w:r w:rsidRPr="00C418FA">
        <w:rPr>
          <w:rFonts w:ascii="Arial" w:hAnsi="Arial" w:cs="Arial"/>
          <w:b/>
          <w:color w:val="404040"/>
        </w:rPr>
        <w:t>can be understood by this general philosophical premise</w:t>
      </w:r>
      <w:r>
        <w:rPr>
          <w:rFonts w:ascii="Arial" w:hAnsi="Arial" w:cs="Arial"/>
          <w:color w:val="404040"/>
        </w:rPr>
        <w:t xml:space="preserve"> and gets to the heart of the false dispute between </w:t>
      </w:r>
      <w:r w:rsidRPr="00C418FA">
        <w:rPr>
          <w:rFonts w:ascii="Arial" w:hAnsi="Arial" w:cs="Arial"/>
          <w:color w:val="404040"/>
          <w:highlight w:val="yellow"/>
        </w:rPr>
        <w:t>neoconservative imperialists</w:t>
      </w:r>
      <w:r>
        <w:rPr>
          <w:rFonts w:ascii="Arial" w:hAnsi="Arial" w:cs="Arial"/>
          <w:color w:val="404040"/>
        </w:rPr>
        <w:t xml:space="preserve"> whom Talbott appears to despise, and </w:t>
      </w:r>
      <w:r w:rsidRPr="00C418FA">
        <w:rPr>
          <w:rFonts w:ascii="Arial" w:hAnsi="Arial" w:cs="Arial"/>
          <w:color w:val="404040"/>
          <w:highlight w:val="yellow"/>
        </w:rPr>
        <w:t>neoliberal imperialists</w:t>
      </w:r>
      <w:r>
        <w:rPr>
          <w:rFonts w:ascii="Arial" w:hAnsi="Arial" w:cs="Arial"/>
          <w:color w:val="404040"/>
        </w:rPr>
        <w:t xml:space="preserve"> of a Malthusian/Green New Dealing variety like Talbott.</w:t>
      </w:r>
    </w:p>
    <w:p w:rsidR="001F0C70" w:rsidRDefault="001F0C70" w:rsidP="001F0C70">
      <w:pPr>
        <w:pStyle w:val="Heading3"/>
        <w:shd w:val="clear" w:color="auto" w:fill="FFFFFF"/>
        <w:spacing w:before="240" w:after="150" w:line="278" w:lineRule="atLeast"/>
        <w:rPr>
          <w:rFonts w:ascii="Segoe UI" w:hAnsi="Segoe UI" w:cs="Segoe UI"/>
          <w:color w:val="404040"/>
          <w:sz w:val="33"/>
          <w:szCs w:val="33"/>
        </w:rPr>
      </w:pPr>
      <w:r>
        <w:rPr>
          <w:rStyle w:val="Strong"/>
          <w:rFonts w:ascii="Segoe UI" w:hAnsi="Segoe UI" w:cs="Segoe UI"/>
          <w:b/>
          <w:bCs/>
          <w:color w:val="404040"/>
          <w:sz w:val="33"/>
          <w:szCs w:val="33"/>
        </w:rPr>
        <w:t>The Birth of a Global Nation</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Standing on the cusp of the disintegration of the Soviet Union and the rise of a unipolar era in 1992, Talbott couldn’t help but celebrate the dissolution of sovereign nations and the creation of a world government stating that within the next century </w:t>
      </w:r>
      <w:r>
        <w:rPr>
          <w:rStyle w:val="Emphasis"/>
          <w:rFonts w:ascii="Arial" w:hAnsi="Arial" w:cs="Arial"/>
          <w:color w:val="404040"/>
        </w:rPr>
        <w:t>“nationhood as we know it will be obsolete; all states will recognize a single, global authority…”</w:t>
      </w:r>
      <w:r w:rsidR="00C418FA">
        <w:rPr>
          <w:rStyle w:val="Emphasis"/>
          <w:rFonts w:ascii="Arial" w:hAnsi="Arial" w:cs="Arial"/>
          <w:color w:val="404040"/>
        </w:rPr>
        <w:t xml:space="preserve"> </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 xml:space="preserve">Ignoring the fact that sovereign nation states were created as instruments to protect citizens from empires, </w:t>
      </w:r>
      <w:r w:rsidRPr="00C418FA">
        <w:rPr>
          <w:rFonts w:ascii="Arial" w:hAnsi="Arial" w:cs="Arial"/>
          <w:color w:val="404040"/>
          <w:highlight w:val="yellow"/>
        </w:rPr>
        <w:t>Talbott</w:t>
      </w:r>
      <w:r>
        <w:rPr>
          <w:rFonts w:ascii="Arial" w:hAnsi="Arial" w:cs="Arial"/>
          <w:color w:val="404040"/>
        </w:rPr>
        <w:t xml:space="preserve"> falsely defines nationalism in the following terms: </w:t>
      </w:r>
      <w:r w:rsidRPr="00C418FA">
        <w:rPr>
          <w:rStyle w:val="Emphasis"/>
          <w:rFonts w:ascii="Arial" w:hAnsi="Arial" w:cs="Arial"/>
          <w:color w:val="404040"/>
          <w:highlight w:val="yellow"/>
        </w:rPr>
        <w:t>“All countries are basically social arrangements, accommodations to changing circumstances. No matter how permanent and even sacred they may seem at any one time, in fact they are all artificial and temporary. Through the ages, there has been an overall trend toward larger units claiming sovereignty and paradoxically, a gradual diminution of how much true sovereignty any one country actually has.”</w:t>
      </w:r>
      <w:r w:rsidR="00C418FA">
        <w:rPr>
          <w:rStyle w:val="Emphasis"/>
          <w:rFonts w:ascii="Arial" w:hAnsi="Arial" w:cs="Arial"/>
          <w:color w:val="404040"/>
        </w:rPr>
        <w:t xml:space="preserve"> </w:t>
      </w:r>
    </w:p>
    <w:p w:rsidR="001F0C70" w:rsidRPr="00C418FA" w:rsidRDefault="001F0C70" w:rsidP="001F0C70">
      <w:pPr>
        <w:pStyle w:val="NormalWeb"/>
        <w:shd w:val="clear" w:color="auto" w:fill="FFFFFF"/>
        <w:spacing w:before="0" w:beforeAutospacing="0" w:after="300" w:afterAutospacing="0" w:line="390" w:lineRule="atLeast"/>
        <w:rPr>
          <w:rFonts w:ascii="Arial" w:hAnsi="Arial" w:cs="Arial"/>
          <w:color w:val="FF0000"/>
        </w:rPr>
      </w:pPr>
      <w:r w:rsidRPr="00C418FA">
        <w:rPr>
          <w:rFonts w:ascii="Arial" w:hAnsi="Arial" w:cs="Arial"/>
          <w:color w:val="FF0000"/>
        </w:rPr>
        <w:t>This false definition of nationalism (which has become hegemonic amongst academia in recent generations) then sets up a series of false problems which he proceeds to “solve”.</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 xml:space="preserve">In the Hobbesian system of </w:t>
      </w:r>
      <w:r w:rsidRPr="00C418FA">
        <w:rPr>
          <w:rFonts w:ascii="Arial" w:hAnsi="Arial" w:cs="Arial"/>
          <w:color w:val="404040"/>
          <w:highlight w:val="yellow"/>
        </w:rPr>
        <w:t>zero sum</w:t>
      </w:r>
      <w:r>
        <w:rPr>
          <w:rFonts w:ascii="Arial" w:hAnsi="Arial" w:cs="Arial"/>
          <w:color w:val="404040"/>
        </w:rPr>
        <w:t xml:space="preserve"> thinking that Talbott imposes onto world history, nation states are assumed to be the natural outgrowth of selfishness, exploitation of the weak, and war. Here Talbott entirely </w:t>
      </w:r>
      <w:r w:rsidRPr="00C418FA">
        <w:rPr>
          <w:rFonts w:ascii="Arial" w:hAnsi="Arial" w:cs="Arial"/>
          <w:color w:val="404040"/>
          <w:highlight w:val="yellow"/>
        </w:rPr>
        <w:t>ignores all evidence that history’s wars have been artificially manipulated by a transnational financial elite</w:t>
      </w:r>
      <w:r>
        <w:rPr>
          <w:rFonts w:ascii="Arial" w:hAnsi="Arial" w:cs="Arial"/>
          <w:color w:val="404040"/>
        </w:rPr>
        <w:t xml:space="preserve"> and instead characterizes war as mankind’s natural state of being — thus requiring some sort of resolution of a leviathan or global force of enlightened elites from above:</w:t>
      </w:r>
    </w:p>
    <w:p w:rsidR="001F0C70" w:rsidRDefault="001F0C70" w:rsidP="001F0C70">
      <w:pPr>
        <w:pStyle w:val="NormalWeb"/>
        <w:shd w:val="clear" w:color="auto" w:fill="FFFFFF"/>
        <w:spacing w:before="0" w:beforeAutospacing="0" w:after="300" w:afterAutospacing="0" w:line="390" w:lineRule="atLeast"/>
        <w:ind w:left="300"/>
        <w:rPr>
          <w:rFonts w:ascii="Arial" w:hAnsi="Arial" w:cs="Arial"/>
          <w:color w:val="404040"/>
        </w:rPr>
      </w:pPr>
      <w:r>
        <w:rPr>
          <w:rStyle w:val="Emphasis"/>
          <w:rFonts w:ascii="Arial" w:hAnsi="Arial" w:cs="Arial"/>
          <w:color w:val="404040"/>
        </w:rPr>
        <w:t>“The big absorbed the small, the strong the weak. National might made international right. Such a world was in a more or less constant state of war… perhaps national sovereignty wasn’t such a great idea after all.”</w:t>
      </w:r>
    </w:p>
    <w:p w:rsidR="00C418FA" w:rsidRDefault="001F0C70" w:rsidP="001537E1">
      <w:pPr>
        <w:pStyle w:val="NormalWeb"/>
        <w:shd w:val="clear" w:color="auto" w:fill="FFFFFF"/>
        <w:spacing w:before="0" w:beforeAutospacing="0" w:after="0" w:afterAutospacing="0" w:line="390" w:lineRule="atLeast"/>
        <w:rPr>
          <w:rFonts w:ascii="Arial" w:hAnsi="Arial" w:cs="Arial"/>
          <w:color w:val="404040"/>
        </w:rPr>
      </w:pPr>
      <w:r>
        <w:rPr>
          <w:rFonts w:ascii="Arial" w:hAnsi="Arial" w:cs="Arial"/>
          <w:color w:val="404040"/>
        </w:rPr>
        <w:t>Then describing the hoped-for era of world government which he believes to be a utopian future age, Talbott lists the creation of the wonderful 20</w:t>
      </w:r>
      <w:r>
        <w:rPr>
          <w:rFonts w:ascii="Arial" w:hAnsi="Arial" w:cs="Arial"/>
          <w:color w:val="404040"/>
          <w:vertAlign w:val="superscript"/>
        </w:rPr>
        <w:t>th</w:t>
      </w:r>
      <w:r>
        <w:rPr>
          <w:rFonts w:ascii="Arial" w:hAnsi="Arial" w:cs="Arial"/>
          <w:color w:val="404040"/>
        </w:rPr>
        <w:t xml:space="preserve"> century innovations of </w:t>
      </w:r>
    </w:p>
    <w:p w:rsidR="00C418FA" w:rsidRDefault="001F0C70" w:rsidP="00C418FA">
      <w:pPr>
        <w:pStyle w:val="NormalWeb"/>
        <w:numPr>
          <w:ilvl w:val="0"/>
          <w:numId w:val="20"/>
        </w:numPr>
        <w:shd w:val="clear" w:color="auto" w:fill="FFFFFF"/>
        <w:spacing w:before="0" w:beforeAutospacing="0" w:after="0" w:afterAutospacing="0" w:line="390" w:lineRule="atLeast"/>
        <w:rPr>
          <w:rFonts w:ascii="Arial" w:hAnsi="Arial" w:cs="Arial"/>
          <w:color w:val="404040"/>
        </w:rPr>
      </w:pPr>
      <w:r>
        <w:rPr>
          <w:rFonts w:ascii="Arial" w:hAnsi="Arial" w:cs="Arial"/>
          <w:color w:val="404040"/>
        </w:rPr>
        <w:t xml:space="preserve">the League of Nations, </w:t>
      </w:r>
    </w:p>
    <w:p w:rsidR="00C418FA" w:rsidRDefault="001F0C70" w:rsidP="00C418FA">
      <w:pPr>
        <w:pStyle w:val="NormalWeb"/>
        <w:numPr>
          <w:ilvl w:val="0"/>
          <w:numId w:val="20"/>
        </w:numPr>
        <w:shd w:val="clear" w:color="auto" w:fill="FFFFFF"/>
        <w:spacing w:before="0" w:beforeAutospacing="0" w:after="0" w:afterAutospacing="0" w:line="390" w:lineRule="atLeast"/>
        <w:rPr>
          <w:rFonts w:ascii="Arial" w:hAnsi="Arial" w:cs="Arial"/>
          <w:color w:val="404040"/>
        </w:rPr>
      </w:pPr>
      <w:r>
        <w:rPr>
          <w:rFonts w:ascii="Arial" w:hAnsi="Arial" w:cs="Arial"/>
          <w:color w:val="404040"/>
        </w:rPr>
        <w:t xml:space="preserve">NATO, </w:t>
      </w:r>
    </w:p>
    <w:p w:rsidR="00C418FA" w:rsidRDefault="001F0C70" w:rsidP="00C418FA">
      <w:pPr>
        <w:pStyle w:val="NormalWeb"/>
        <w:numPr>
          <w:ilvl w:val="0"/>
          <w:numId w:val="20"/>
        </w:numPr>
        <w:shd w:val="clear" w:color="auto" w:fill="FFFFFF"/>
        <w:spacing w:before="0" w:beforeAutospacing="0" w:after="0" w:afterAutospacing="0" w:line="390" w:lineRule="atLeast"/>
        <w:rPr>
          <w:rFonts w:ascii="Arial" w:hAnsi="Arial" w:cs="Arial"/>
          <w:color w:val="404040"/>
        </w:rPr>
      </w:pPr>
      <w:r>
        <w:rPr>
          <w:rFonts w:ascii="Arial" w:hAnsi="Arial" w:cs="Arial"/>
          <w:color w:val="404040"/>
        </w:rPr>
        <w:t xml:space="preserve">the IMF, and </w:t>
      </w:r>
    </w:p>
    <w:p w:rsidR="001F0C70" w:rsidRDefault="001F0C70" w:rsidP="00C418FA">
      <w:pPr>
        <w:pStyle w:val="NormalWeb"/>
        <w:numPr>
          <w:ilvl w:val="0"/>
          <w:numId w:val="20"/>
        </w:numPr>
        <w:shd w:val="clear" w:color="auto" w:fill="FFFFFF"/>
        <w:spacing w:before="0" w:beforeAutospacing="0" w:after="0" w:afterAutospacing="0" w:line="390" w:lineRule="atLeast"/>
        <w:rPr>
          <w:rFonts w:ascii="Arial" w:hAnsi="Arial" w:cs="Arial"/>
          <w:color w:val="404040"/>
        </w:rPr>
      </w:pPr>
      <w:r>
        <w:rPr>
          <w:rFonts w:ascii="Arial" w:hAnsi="Arial" w:cs="Arial"/>
          <w:color w:val="404040"/>
        </w:rPr>
        <w:t>Globalization.</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Talbott describes NATO as </w:t>
      </w:r>
      <w:r>
        <w:rPr>
          <w:rStyle w:val="Emphasis"/>
          <w:rFonts w:ascii="Arial" w:hAnsi="Arial" w:cs="Arial"/>
          <w:color w:val="404040"/>
        </w:rPr>
        <w:t>“history’s most ambitious, enduring and successful exercise in collective security” and </w:t>
      </w:r>
      <w:r>
        <w:rPr>
          <w:rFonts w:ascii="Arial" w:hAnsi="Arial" w:cs="Arial"/>
          <w:color w:val="404040"/>
        </w:rPr>
        <w:t>then celebrates the International Monetary Fund. Talbott said </w:t>
      </w:r>
      <w:r>
        <w:rPr>
          <w:rStyle w:val="Emphasis"/>
          <w:rFonts w:ascii="Arial" w:hAnsi="Arial" w:cs="Arial"/>
          <w:color w:val="404040"/>
        </w:rPr>
        <w:t>“the free world formed multilateral financial institutions that depend on member states’ willingness to give up a degree of national sovereignty. The International Monetary Fund can virtually dictate fiscal policies, even including how much tax a government should levy on its citizens.”</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 xml:space="preserve">Forecasting the Blair-Cheney R2P (responsibility to protect) protocol which would soon justify the humanitarian bombings of Kosovo, Iraq, Libya, and Syria, </w:t>
      </w:r>
      <w:r w:rsidRPr="001537E1">
        <w:rPr>
          <w:rFonts w:ascii="Arial" w:hAnsi="Arial" w:cs="Arial"/>
          <w:color w:val="404040"/>
          <w:highlight w:val="yellow"/>
        </w:rPr>
        <w:t>Talbott championed the destruction of national sovereignty made possible by the invasion of Kuwait in 1991 saying, </w:t>
      </w:r>
      <w:r w:rsidRPr="001537E1">
        <w:rPr>
          <w:rStyle w:val="Emphasis"/>
          <w:rFonts w:ascii="Arial" w:hAnsi="Arial" w:cs="Arial"/>
          <w:color w:val="404040"/>
          <w:highlight w:val="yellow"/>
        </w:rPr>
        <w:t>“the internal affairs of a nation used to be off limits to the world community. But the principle of ‘humanitarian intervention is gaining acceptance.”</w:t>
      </w:r>
      <w:r w:rsidR="001537E1">
        <w:rPr>
          <w:rStyle w:val="Emphasis"/>
          <w:rFonts w:ascii="Arial" w:hAnsi="Arial" w:cs="Arial"/>
          <w:color w:val="404040"/>
        </w:rPr>
        <w:t xml:space="preserve"> </w:t>
      </w:r>
    </w:p>
    <w:p w:rsidR="001F0C70" w:rsidRDefault="001F0C70" w:rsidP="001F0C70">
      <w:pPr>
        <w:pStyle w:val="Heading3"/>
        <w:shd w:val="clear" w:color="auto" w:fill="FFFFFF"/>
        <w:spacing w:before="240" w:after="150" w:line="278" w:lineRule="atLeast"/>
        <w:rPr>
          <w:rFonts w:ascii="Segoe UI" w:hAnsi="Segoe UI" w:cs="Segoe UI"/>
          <w:color w:val="404040"/>
          <w:sz w:val="33"/>
          <w:szCs w:val="33"/>
        </w:rPr>
      </w:pPr>
      <w:r>
        <w:rPr>
          <w:rStyle w:val="Strong"/>
          <w:rFonts w:ascii="Segoe UI" w:hAnsi="Segoe UI" w:cs="Segoe UI"/>
          <w:b/>
          <w:bCs/>
          <w:color w:val="404040"/>
          <w:sz w:val="33"/>
          <w:szCs w:val="33"/>
        </w:rPr>
        <w:t>Straussian Neocons vs Rhodes Scholars</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sidRPr="001537E1">
        <w:rPr>
          <w:rFonts w:ascii="Arial" w:hAnsi="Arial" w:cs="Arial"/>
          <w:b/>
          <w:color w:val="404040"/>
        </w:rPr>
        <w:t>So far</w:t>
      </w:r>
      <w:r>
        <w:rPr>
          <w:rFonts w:ascii="Arial" w:hAnsi="Arial" w:cs="Arial"/>
          <w:color w:val="404040"/>
        </w:rPr>
        <w:t>, if Talbott’s worldview looks pretty similar to that of your typical neocon, then don’t be surprised.</w:t>
      </w:r>
    </w:p>
    <w:p w:rsidR="001537E1"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The goals of a neoliberal Rhodes Scholar imperialist and a neoconservative </w:t>
      </w:r>
      <w:hyperlink r:id="rId23" w:tgtFrame="_blank" w:history="1">
        <w:r>
          <w:rPr>
            <w:rStyle w:val="Hyperlink"/>
            <w:rFonts w:ascii="Arial" w:hAnsi="Arial" w:cs="Arial"/>
            <w:color w:val="404040"/>
          </w:rPr>
          <w:t>Straussian imperialist</w:t>
        </w:r>
      </w:hyperlink>
      <w:r>
        <w:rPr>
          <w:rFonts w:ascii="Arial" w:hAnsi="Arial" w:cs="Arial"/>
          <w:color w:val="404040"/>
        </w:rPr>
        <w:t xml:space="preserve"> are essentially the same. </w:t>
      </w:r>
      <w:r w:rsidRPr="001537E1">
        <w:rPr>
          <w:rFonts w:ascii="Arial" w:hAnsi="Arial" w:cs="Arial"/>
          <w:b/>
          <w:color w:val="404040"/>
        </w:rPr>
        <w:t>Both types</w:t>
      </w:r>
      <w:r>
        <w:rPr>
          <w:rFonts w:ascii="Arial" w:hAnsi="Arial" w:cs="Arial"/>
          <w:color w:val="404040"/>
        </w:rPr>
        <w:t xml:space="preserve"> </w:t>
      </w:r>
    </w:p>
    <w:p w:rsidR="001537E1" w:rsidRDefault="001F0C70" w:rsidP="001537E1">
      <w:pPr>
        <w:pStyle w:val="NormalWeb"/>
        <w:numPr>
          <w:ilvl w:val="0"/>
          <w:numId w:val="21"/>
        </w:numPr>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 xml:space="preserve">ultimately seek a post-nation state world order governed by a financial oligarchy and their technocratic alpha managers, and both </w:t>
      </w:r>
    </w:p>
    <w:p w:rsidR="001F0C70" w:rsidRDefault="001F0C70" w:rsidP="001537E1">
      <w:pPr>
        <w:pStyle w:val="NormalWeb"/>
        <w:numPr>
          <w:ilvl w:val="0"/>
          <w:numId w:val="21"/>
        </w:numPr>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define “power” in absolutely Nietzschean terms of “force”.</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 xml:space="preserve">There are </w:t>
      </w:r>
      <w:r w:rsidRPr="001537E1">
        <w:rPr>
          <w:rFonts w:ascii="Arial" w:hAnsi="Arial" w:cs="Arial"/>
          <w:b/>
          <w:color w:val="404040"/>
        </w:rPr>
        <w:t>however</w:t>
      </w:r>
      <w:r>
        <w:rPr>
          <w:rFonts w:ascii="Arial" w:hAnsi="Arial" w:cs="Arial"/>
          <w:color w:val="404040"/>
        </w:rPr>
        <w:t xml:space="preserve"> several important differences which may seem superficial yet are important to understand</w:t>
      </w:r>
      <w:r w:rsidRPr="001537E1">
        <w:rPr>
          <w:rFonts w:ascii="Arial" w:hAnsi="Arial" w:cs="Arial"/>
          <w:b/>
          <w:color w:val="404040"/>
        </w:rPr>
        <w:t xml:space="preserve"> if one wishes to avoid “left vs right” traps in thinking</w:t>
      </w:r>
      <w:r>
        <w:rPr>
          <w:rFonts w:ascii="Arial" w:hAnsi="Arial" w:cs="Arial"/>
          <w:color w:val="404040"/>
        </w:rPr>
        <w:t xml:space="preserve"> that many well-intentioned analysts are inclined to fall into.</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 xml:space="preserve">One primary difference is that while neocons of a Kagan-Cheney-Bolton variety are much more willing to accept the fact (at least amongst themselves) that their ideal world order necessitates constant states of asymmetric “forever wars” of each against all — managed by their alphas from above — </w:t>
      </w:r>
      <w:r w:rsidRPr="001537E1">
        <w:rPr>
          <w:rFonts w:ascii="Arial" w:hAnsi="Arial" w:cs="Arial"/>
          <w:color w:val="404040"/>
          <w:highlight w:val="yellow"/>
        </w:rPr>
        <w:t>the left-wing imperialists of Talbott’s mindset prefer to promote a more pacifist narrative</w:t>
      </w:r>
      <w:r>
        <w:rPr>
          <w:rFonts w:ascii="Arial" w:hAnsi="Arial" w:cs="Arial"/>
          <w:color w:val="404040"/>
        </w:rPr>
        <w:t xml:space="preserve"> which I have no doubt some of them — including Talbott himself — actually believe to be true. </w:t>
      </w:r>
      <w:r w:rsidRPr="001537E1">
        <w:rPr>
          <w:rFonts w:ascii="Arial" w:hAnsi="Arial" w:cs="Arial"/>
          <w:color w:val="404040"/>
          <w:highlight w:val="yellow"/>
        </w:rPr>
        <w:t>Theirs is an “enlightened” rainbow fascism with a democratic face and a green Malthusian veneer</w:t>
      </w:r>
      <w:r>
        <w:rPr>
          <w:rFonts w:ascii="Arial" w:hAnsi="Arial" w:cs="Arial"/>
          <w:color w:val="404040"/>
        </w:rPr>
        <w:t xml:space="preserve"> which </w:t>
      </w:r>
      <w:hyperlink r:id="rId24" w:tgtFrame="_blank" w:history="1">
        <w:r>
          <w:rPr>
            <w:rStyle w:val="Hyperlink"/>
            <w:rFonts w:ascii="Arial" w:hAnsi="Arial" w:cs="Arial"/>
            <w:color w:val="404040"/>
          </w:rPr>
          <w:t>Aldous Huxley once described as</w:t>
        </w:r>
      </w:hyperlink>
      <w:r>
        <w:rPr>
          <w:rFonts w:ascii="Arial" w:hAnsi="Arial" w:cs="Arial"/>
          <w:color w:val="404040"/>
        </w:rPr>
        <w:t> “a concentration camp without tears.”</w:t>
      </w:r>
    </w:p>
    <w:p w:rsidR="001F0C70" w:rsidRDefault="001F0C70" w:rsidP="001F0C70">
      <w:pPr>
        <w:pStyle w:val="Heading3"/>
        <w:shd w:val="clear" w:color="auto" w:fill="FFFFFF"/>
        <w:spacing w:before="240" w:after="150" w:line="278" w:lineRule="atLeast"/>
        <w:rPr>
          <w:rFonts w:ascii="Segoe UI" w:hAnsi="Segoe UI" w:cs="Segoe UI"/>
          <w:color w:val="404040"/>
          <w:sz w:val="33"/>
          <w:szCs w:val="33"/>
        </w:rPr>
      </w:pPr>
      <w:r>
        <w:rPr>
          <w:rStyle w:val="Strong"/>
          <w:rFonts w:ascii="Segoe UI" w:hAnsi="Segoe UI" w:cs="Segoe UI"/>
          <w:b/>
          <w:bCs/>
          <w:color w:val="404040"/>
          <w:sz w:val="33"/>
          <w:szCs w:val="33"/>
        </w:rPr>
        <w:t>The Green Path to World Government</w:t>
      </w:r>
    </w:p>
    <w:p w:rsidR="00CF2D13" w:rsidRPr="00CF2D13" w:rsidRDefault="00CF2D13" w:rsidP="001F0C70">
      <w:pPr>
        <w:pStyle w:val="NormalWeb"/>
        <w:shd w:val="clear" w:color="auto" w:fill="FFFFFF"/>
        <w:spacing w:before="0" w:beforeAutospacing="0" w:after="300" w:afterAutospacing="0" w:line="390" w:lineRule="atLeast"/>
        <w:rPr>
          <w:rFonts w:ascii="Arial" w:hAnsi="Arial" w:cs="Arial"/>
          <w:color w:val="FF66FF"/>
        </w:rPr>
      </w:pPr>
      <w:r w:rsidRPr="00CF2D13">
        <w:rPr>
          <w:rFonts w:ascii="Arial" w:hAnsi="Arial" w:cs="Arial"/>
          <w:color w:val="FF66FF"/>
        </w:rPr>
        <w:t xml:space="preserve">[a democratic face and a green Malthusian veneer] </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Returning to Talbott’s manifesto, the green path to the new world order that differentiates a neo-con from neo-liberal is introduced along with his admiration for a powerful individual:</w:t>
      </w:r>
    </w:p>
    <w:p w:rsidR="001F0C70" w:rsidRDefault="001F0C70" w:rsidP="001F0C70">
      <w:pPr>
        <w:pStyle w:val="NormalWeb"/>
        <w:shd w:val="clear" w:color="auto" w:fill="FFFFFF"/>
        <w:spacing w:before="0" w:beforeAutospacing="0" w:after="300" w:afterAutospacing="0" w:line="390" w:lineRule="atLeast"/>
        <w:ind w:left="300"/>
        <w:rPr>
          <w:rFonts w:ascii="Arial" w:hAnsi="Arial" w:cs="Arial"/>
          <w:color w:val="404040"/>
        </w:rPr>
      </w:pPr>
      <w:r>
        <w:rPr>
          <w:rStyle w:val="Emphasis"/>
          <w:rFonts w:ascii="Arial" w:hAnsi="Arial" w:cs="Arial"/>
          <w:color w:val="404040"/>
        </w:rPr>
        <w:t>“Last month’s Earth Summit in Rio signified the participants’ acceptance of what Maurice Strong, the main impresario of the event, called ‘the transcending sovereignty of nature’: since the by-products of industrial civilization cross borders, so must the authority to deal with them.”</w:t>
      </w:r>
      <w:r w:rsidR="00A0022B">
        <w:rPr>
          <w:rStyle w:val="Emphasis"/>
          <w:rFonts w:ascii="Arial" w:hAnsi="Arial" w:cs="Arial"/>
          <w:color w:val="404040"/>
        </w:rPr>
        <w:t xml:space="preserve"> </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In a 1992 essay entitled ‘From Stockholm to Rio: A Journey Down a Generation’, </w:t>
      </w:r>
      <w:r w:rsidRPr="00A0022B">
        <w:rPr>
          <w:rFonts w:ascii="Arial" w:hAnsi="Arial" w:cs="Arial"/>
          <w:color w:val="404040"/>
          <w:highlight w:val="yellow"/>
        </w:rPr>
        <w:t>Maurice Strong (whom Talbott has always revered)</w:t>
      </w:r>
      <w:r>
        <w:rPr>
          <w:rFonts w:ascii="Arial" w:hAnsi="Arial" w:cs="Arial"/>
          <w:color w:val="404040"/>
        </w:rPr>
        <w:t xml:space="preserve"> wrote:</w:t>
      </w:r>
    </w:p>
    <w:p w:rsidR="001F0C70" w:rsidRDefault="001F0C70" w:rsidP="001F0C70">
      <w:pPr>
        <w:pStyle w:val="NormalWeb"/>
        <w:shd w:val="clear" w:color="auto" w:fill="FFFFFF"/>
        <w:spacing w:before="0" w:beforeAutospacing="0" w:after="300" w:afterAutospacing="0" w:line="390" w:lineRule="atLeast"/>
        <w:ind w:left="300"/>
        <w:rPr>
          <w:rFonts w:ascii="Arial" w:hAnsi="Arial" w:cs="Arial"/>
          <w:color w:val="404040"/>
        </w:rPr>
      </w:pPr>
      <w:r>
        <w:rPr>
          <w:rStyle w:val="Emphasis"/>
          <w:rFonts w:ascii="Arial" w:hAnsi="Arial" w:cs="Arial"/>
          <w:color w:val="404040"/>
        </w:rPr>
        <w:t>“The concept of national sovereignty has been an immutable, indeed sacred, principle of international relations. It is a principle which will yield only slowly and reluctantly to the new imperatives of global environmental cooperation.”</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Two years earlier, </w:t>
      </w:r>
      <w:hyperlink r:id="rId25" w:tgtFrame="_blank" w:history="1">
        <w:r>
          <w:rPr>
            <w:rStyle w:val="Hyperlink"/>
            <w:rFonts w:ascii="Arial" w:hAnsi="Arial" w:cs="Arial"/>
            <w:color w:val="404040"/>
          </w:rPr>
          <w:t>Strong gave an interview</w:t>
        </w:r>
      </w:hyperlink>
      <w:r>
        <w:rPr>
          <w:rFonts w:ascii="Arial" w:hAnsi="Arial" w:cs="Arial"/>
          <w:color w:val="404040"/>
        </w:rPr>
        <w:t> wherein he described a “fiction book” he was fantasizing about writing which he described in the following manner:</w:t>
      </w:r>
    </w:p>
    <w:p w:rsidR="001F0C70" w:rsidRDefault="001F0C70" w:rsidP="001F0C70">
      <w:pPr>
        <w:pStyle w:val="NormalWeb"/>
        <w:shd w:val="clear" w:color="auto" w:fill="FFFFFF"/>
        <w:spacing w:before="0" w:beforeAutospacing="0" w:after="300" w:afterAutospacing="0" w:line="390" w:lineRule="atLeast"/>
        <w:ind w:left="300"/>
        <w:rPr>
          <w:rFonts w:ascii="Arial" w:hAnsi="Arial" w:cs="Arial"/>
          <w:color w:val="404040"/>
        </w:rPr>
      </w:pPr>
      <w:r>
        <w:rPr>
          <w:rStyle w:val="Emphasis"/>
          <w:rFonts w:ascii="Arial" w:hAnsi="Arial" w:cs="Arial"/>
          <w:color w:val="404040"/>
        </w:rPr>
        <w:t>“What if a small group of world leaders were to conclude that the principal risk to the Earth comes from the actions of the rich countries? And if the world is to survive, those rich countries would have to sign an agreement reducing their impact on the environment. Will they do it? The group’s conclusion is ‘no’. The rich countries won’t do it. They won’t change. So, in order to save the planet, the group decides: Isn’t the only hope for the planet that the industrialized civilizations collapse? Isn’t it our responsibility to bring that about?”</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Much like his sociopathic counterpart George Soros, Strong’s entire career had been devoted to the cause of a green world government from his earliest days as a Canadian Rockefeller asset and vice-president of Power Corporation, to his entry into the new Liberal Government of Lester Pearson in 1963.</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It was here that Strong created the Canadian International Development Corporation that helped accelerate 3</w:t>
      </w:r>
      <w:r>
        <w:rPr>
          <w:rFonts w:ascii="Arial" w:hAnsi="Arial" w:cs="Arial"/>
          <w:color w:val="404040"/>
          <w:vertAlign w:val="superscript"/>
        </w:rPr>
        <w:t>rd</w:t>
      </w:r>
      <w:r>
        <w:rPr>
          <w:rFonts w:ascii="Arial" w:hAnsi="Arial" w:cs="Arial"/>
          <w:color w:val="404040"/>
        </w:rPr>
        <w:t> world debt slavery (granting loans to poor nations on the condition that they adhered to IMF/World Bank conditionalities which kept them forever undeveloped and colonized). Strong’s great innovation during this time was his enforcement of the idea of “appropriate technologies” which poor nations were expected to invest in rather than advanced “dirty technology” like nuclear power which “modified natural tribal ecosystems” too much.</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In many ways, Maurice Strong along with Prince Philip (who was President of the World Wildlife Fund while Strong was WWF Vice President in 1977) and Laurence Rockefeller (controlling hand behind both America’s conservation movement and </w:t>
      </w:r>
      <w:hyperlink r:id="rId26" w:tgtFrame="_blank" w:history="1">
        <w:r>
          <w:rPr>
            <w:rStyle w:val="Hyperlink"/>
            <w:rFonts w:ascii="Arial" w:hAnsi="Arial" w:cs="Arial"/>
            <w:color w:val="404040"/>
          </w:rPr>
          <w:t>UFO disclosure movement</w:t>
        </w:r>
      </w:hyperlink>
      <w:r>
        <w:rPr>
          <w:rFonts w:ascii="Arial" w:hAnsi="Arial" w:cs="Arial"/>
          <w:color w:val="404040"/>
        </w:rPr>
        <w:t>), were founders of the Green New Deal </w:t>
      </w:r>
      <w:hyperlink r:id="rId27" w:tgtFrame="_blank" w:history="1">
        <w:r>
          <w:rPr>
            <w:rStyle w:val="Hyperlink"/>
            <w:rFonts w:ascii="Arial" w:hAnsi="Arial" w:cs="Arial"/>
            <w:color w:val="404040"/>
          </w:rPr>
          <w:t>which is currently being pushed as the “solution”</w:t>
        </w:r>
      </w:hyperlink>
      <w:r>
        <w:rPr>
          <w:rFonts w:ascii="Arial" w:hAnsi="Arial" w:cs="Arial"/>
          <w:color w:val="404040"/>
        </w:rPr>
        <w:t> to the imminent economic collapse.</w:t>
      </w:r>
    </w:p>
    <w:p w:rsidR="001F0C70" w:rsidRDefault="001F0C70" w:rsidP="001F0C70">
      <w:pPr>
        <w:pStyle w:val="Heading3"/>
        <w:shd w:val="clear" w:color="auto" w:fill="FFFFFF"/>
        <w:spacing w:before="240" w:after="150" w:line="278" w:lineRule="atLeast"/>
        <w:rPr>
          <w:rFonts w:ascii="Segoe UI" w:hAnsi="Segoe UI" w:cs="Segoe UI"/>
          <w:color w:val="404040"/>
          <w:sz w:val="33"/>
          <w:szCs w:val="33"/>
        </w:rPr>
      </w:pPr>
      <w:r>
        <w:rPr>
          <w:rStyle w:val="Strong"/>
          <w:rFonts w:ascii="Segoe UI" w:hAnsi="Segoe UI" w:cs="Segoe UI"/>
          <w:b/>
          <w:bCs/>
          <w:color w:val="404040"/>
          <w:sz w:val="33"/>
          <w:szCs w:val="33"/>
        </w:rPr>
        <w:t>The Rise of the Rhodes Trust</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sidRPr="00A0022B">
        <w:rPr>
          <w:rFonts w:ascii="Arial" w:hAnsi="Arial" w:cs="Arial"/>
          <w:color w:val="404040"/>
          <w:highlight w:val="yellow"/>
        </w:rPr>
        <w:t>Talbott’s neoliberal outlook was originally</w:t>
      </w:r>
      <w:r>
        <w:rPr>
          <w:rFonts w:ascii="Arial" w:hAnsi="Arial" w:cs="Arial"/>
          <w:color w:val="404040"/>
        </w:rPr>
        <w:t xml:space="preserve"> expounded by the racist imperialist Cecil Rhodes in his </w:t>
      </w:r>
      <w:hyperlink r:id="rId28" w:tgtFrame="_blank" w:history="1">
        <w:r>
          <w:rPr>
            <w:rStyle w:val="Hyperlink"/>
            <w:rFonts w:ascii="Arial" w:hAnsi="Arial" w:cs="Arial"/>
            <w:color w:val="404040"/>
          </w:rPr>
          <w:t>1877 Confessions of Faith</w:t>
        </w:r>
      </w:hyperlink>
      <w:r>
        <w:rPr>
          <w:rFonts w:ascii="Arial" w:hAnsi="Arial" w:cs="Arial"/>
          <w:color w:val="404040"/>
        </w:rPr>
        <w:t> and upon whose name and will, the scholarship founded in 1902 was based. In this document Rhodes stated:</w:t>
      </w:r>
    </w:p>
    <w:p w:rsidR="001F0C70" w:rsidRDefault="001F0C70" w:rsidP="001F0C70">
      <w:pPr>
        <w:pStyle w:val="NormalWeb"/>
        <w:shd w:val="clear" w:color="auto" w:fill="FFFFFF"/>
        <w:spacing w:before="0" w:beforeAutospacing="0" w:after="300" w:afterAutospacing="0" w:line="390" w:lineRule="atLeast"/>
        <w:ind w:left="300"/>
        <w:rPr>
          <w:rFonts w:ascii="Arial" w:hAnsi="Arial" w:cs="Arial"/>
          <w:color w:val="404040"/>
        </w:rPr>
      </w:pPr>
      <w:r>
        <w:rPr>
          <w:rStyle w:val="Emphasis"/>
          <w:rFonts w:ascii="Arial" w:hAnsi="Arial" w:cs="Arial"/>
          <w:color w:val="404040"/>
        </w:rPr>
        <w:t>“Why should we not form a secret society with but one object the furtherance of the British Empire and the bringing of the whole uncivilised world under British rule for the recovery of the United States for the making the Anglo-Saxon race but one Empire…”</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The fear which Rhodes and leading imperialists presiding over a dying British Empire faced in the end of the 19</w:t>
      </w:r>
      <w:r>
        <w:rPr>
          <w:rFonts w:ascii="Arial" w:hAnsi="Arial" w:cs="Arial"/>
          <w:color w:val="404040"/>
          <w:vertAlign w:val="superscript"/>
        </w:rPr>
        <w:t>th</w:t>
      </w:r>
      <w:r>
        <w:rPr>
          <w:rFonts w:ascii="Arial" w:hAnsi="Arial" w:cs="Arial"/>
          <w:color w:val="404040"/>
        </w:rPr>
        <w:t> century was that a new global system of win-win cooperation was fast emerging in the wake of Lincoln’s victory over the British-supported slave confederacy in 1865. This was a system defined by a mandate to ensure credit functioned as an instrument for agro-industrial progress and internal improvements outlined by Lincoln’s advisor Henry Carey (who also acted as lead organizer of the 1876 Centennial Exhibition which exported this system globally) who stated in his </w:t>
      </w:r>
      <w:hyperlink r:id="rId29" w:tgtFrame="_blank" w:history="1">
        <w:r>
          <w:rPr>
            <w:rStyle w:val="Hyperlink"/>
            <w:rFonts w:ascii="Arial" w:hAnsi="Arial" w:cs="Arial"/>
            <w:color w:val="404040"/>
          </w:rPr>
          <w:t>Harmony of Interests</w:t>
        </w:r>
      </w:hyperlink>
      <w:r>
        <w:rPr>
          <w:rFonts w:ascii="Arial" w:hAnsi="Arial" w:cs="Arial"/>
          <w:color w:val="404040"/>
        </w:rPr>
        <w:t>:</w:t>
      </w:r>
    </w:p>
    <w:p w:rsidR="001F0C70" w:rsidRDefault="001F0C70" w:rsidP="001F0C70">
      <w:pPr>
        <w:pStyle w:val="NormalWeb"/>
        <w:shd w:val="clear" w:color="auto" w:fill="FFFFFF"/>
        <w:spacing w:before="0" w:beforeAutospacing="0" w:after="300" w:afterAutospacing="0" w:line="390" w:lineRule="atLeast"/>
        <w:ind w:left="300"/>
        <w:rPr>
          <w:rFonts w:ascii="Arial" w:hAnsi="Arial" w:cs="Arial"/>
          <w:color w:val="404040"/>
        </w:rPr>
      </w:pPr>
      <w:r>
        <w:rPr>
          <w:rStyle w:val="Emphasis"/>
          <w:rFonts w:ascii="Arial" w:hAnsi="Arial" w:cs="Arial"/>
          <w:color w:val="404040"/>
        </w:rPr>
        <w:t>“Two systems are before the world; the one looks to increasing the proportion of persons and of capital engaged in trade and transportation, and therefore to diminishing the proportion engaged in producing commodities with which to trade, with necessarily diminished return to the labour of all; while the other looks to increasing the proportion engaged in the work of production, and diminishing that engaged in trade and transportation, with increased return to all, giving to the labourer good wages, and to the owner of capital good profits… One looks towards universal war; the other towards universal peace. One is the English system; the other we may be proud to call the American system, for it is the only one ever devised the tendency of which was that of elevating while equalizing the condition of man throughout the world.”</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While this system was vigorously applied in 19</w:t>
      </w:r>
      <w:r>
        <w:rPr>
          <w:rFonts w:ascii="Arial" w:hAnsi="Arial" w:cs="Arial"/>
          <w:color w:val="404040"/>
          <w:vertAlign w:val="superscript"/>
        </w:rPr>
        <w:t>th</w:t>
      </w:r>
      <w:r>
        <w:rPr>
          <w:rFonts w:ascii="Arial" w:hAnsi="Arial" w:cs="Arial"/>
          <w:color w:val="404040"/>
        </w:rPr>
        <w:t> century Russia to build the Trans-Siberian Rail with the help of American engineers and industrialists, it was also applied in President Sadi Carnot’s France, Otto von Bismarck’s Germany, and even in Japan during the Meiji Restoration.</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 xml:space="preserve">Sadly, </w:t>
      </w:r>
      <w:r w:rsidRPr="00230E7E">
        <w:rPr>
          <w:rFonts w:ascii="Arial" w:hAnsi="Arial" w:cs="Arial"/>
          <w:b/>
          <w:color w:val="404040"/>
        </w:rPr>
        <w:t>instead of</w:t>
      </w:r>
      <w:r>
        <w:rPr>
          <w:rFonts w:ascii="Arial" w:hAnsi="Arial" w:cs="Arial"/>
          <w:color w:val="404040"/>
        </w:rPr>
        <w:t xml:space="preserve"> </w:t>
      </w:r>
      <w:r w:rsidRPr="00230E7E">
        <w:rPr>
          <w:rFonts w:ascii="Arial" w:hAnsi="Arial" w:cs="Arial"/>
          <w:color w:val="404040"/>
          <w:highlight w:val="yellow"/>
        </w:rPr>
        <w:t>a new age of progress</w:t>
      </w:r>
      <w:r>
        <w:rPr>
          <w:rFonts w:ascii="Arial" w:hAnsi="Arial" w:cs="Arial"/>
          <w:color w:val="404040"/>
        </w:rPr>
        <w:t xml:space="preserve"> envisioned by such figures as Lincoln-allies </w:t>
      </w:r>
      <w:hyperlink r:id="rId30" w:tgtFrame="_blank" w:history="1">
        <w:r>
          <w:rPr>
            <w:rStyle w:val="Hyperlink"/>
            <w:rFonts w:ascii="Arial" w:hAnsi="Arial" w:cs="Arial"/>
            <w:color w:val="404040"/>
          </w:rPr>
          <w:t>William Gilpin</w:t>
        </w:r>
      </w:hyperlink>
      <w:r>
        <w:rPr>
          <w:rFonts w:ascii="Arial" w:hAnsi="Arial" w:cs="Arial"/>
          <w:color w:val="404040"/>
        </w:rPr>
        <w:t xml:space="preserve"> or Henry Carey, China’s President Sun Yat-sen, Canada’s Wilfrid Laurier, or Russia’s Sergei Witte, </w:t>
      </w:r>
      <w:r w:rsidRPr="00230E7E">
        <w:rPr>
          <w:rFonts w:ascii="Arial" w:hAnsi="Arial" w:cs="Arial"/>
          <w:color w:val="404040"/>
          <w:highlight w:val="yellow"/>
        </w:rPr>
        <w:t>a calamitous 20</w:t>
      </w:r>
      <w:r w:rsidRPr="00230E7E">
        <w:rPr>
          <w:rFonts w:ascii="Arial" w:hAnsi="Arial" w:cs="Arial"/>
          <w:color w:val="404040"/>
          <w:highlight w:val="yellow"/>
          <w:vertAlign w:val="superscript"/>
        </w:rPr>
        <w:t>th</w:t>
      </w:r>
      <w:r w:rsidRPr="00230E7E">
        <w:rPr>
          <w:rFonts w:ascii="Arial" w:hAnsi="Arial" w:cs="Arial"/>
          <w:color w:val="404040"/>
          <w:highlight w:val="yellow"/>
        </w:rPr>
        <w:t> century of war and assassinations unfolded</w:t>
      </w:r>
      <w:r>
        <w:rPr>
          <w:rFonts w:ascii="Arial" w:hAnsi="Arial" w:cs="Arial"/>
          <w:color w:val="404040"/>
        </w:rPr>
        <w:t> </w:t>
      </w:r>
      <w:hyperlink r:id="rId31" w:tgtFrame="_blank" w:history="1">
        <w:r>
          <w:rPr>
            <w:rStyle w:val="Hyperlink"/>
            <w:rFonts w:ascii="Arial" w:hAnsi="Arial" w:cs="Arial"/>
            <w:color w:val="404040"/>
          </w:rPr>
          <w:t>as the British Empire was re-organized</w:t>
        </w:r>
      </w:hyperlink>
      <w:r>
        <w:rPr>
          <w:rFonts w:ascii="Arial" w:hAnsi="Arial" w:cs="Arial"/>
          <w:color w:val="404040"/>
        </w:rPr>
        <w:t> under the guiding light of the Roundtable Movement/Rhodes Trust from Oxford, and the Fabian Society from the London School of Economics.</w: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1F0C70" w:rsidTr="001F0C70">
        <w:trPr>
          <w:tblCellSpacing w:w="0" w:type="dxa"/>
        </w:trPr>
        <w:tc>
          <w:tcPr>
            <w:tcW w:w="0" w:type="auto"/>
            <w:vAlign w:val="center"/>
            <w:hideMark/>
          </w:tcPr>
          <w:p w:rsidR="001F0C70" w:rsidRDefault="001F0C70">
            <w:pPr>
              <w:rPr>
                <w:rFonts w:ascii="Arial" w:hAnsi="Arial" w:cs="Arial"/>
                <w:color w:val="404040"/>
              </w:rPr>
            </w:pPr>
          </w:p>
        </w:tc>
        <w:tc>
          <w:tcPr>
            <w:tcW w:w="11250" w:type="dxa"/>
            <w:vAlign w:val="center"/>
            <w:hideMark/>
          </w:tcPr>
          <w:p w:rsidR="001F0C70" w:rsidRDefault="001F0C70">
            <w:pPr>
              <w:jc w:val="center"/>
              <w:rPr>
                <w:sz w:val="20"/>
                <w:szCs w:val="20"/>
              </w:rPr>
            </w:pPr>
          </w:p>
        </w:tc>
        <w:tc>
          <w:tcPr>
            <w:tcW w:w="0" w:type="auto"/>
            <w:vAlign w:val="center"/>
            <w:hideMark/>
          </w:tcPr>
          <w:p w:rsidR="001F0C70" w:rsidRDefault="001F0C70">
            <w:pPr>
              <w:jc w:val="center"/>
              <w:rPr>
                <w:sz w:val="20"/>
                <w:szCs w:val="20"/>
              </w:rPr>
            </w:pPr>
          </w:p>
        </w:tc>
      </w:tr>
    </w:tbl>
    <w:p w:rsidR="001F0C70" w:rsidRDefault="001F0C70" w:rsidP="001F0C70">
      <w:pPr>
        <w:shd w:val="clear" w:color="auto" w:fill="FFFFFF"/>
        <w:rPr>
          <w:rFonts w:ascii="Arial" w:hAnsi="Arial" w:cs="Arial"/>
          <w:color w:val="222222"/>
          <w:sz w:val="24"/>
          <w:szCs w:val="24"/>
        </w:rPr>
      </w:pPr>
      <w:r>
        <w:rPr>
          <w:rFonts w:ascii="Arial" w:hAnsi="Arial" w:cs="Arial"/>
          <w:color w:val="222222"/>
        </w:rPr>
        <w:t> </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 xml:space="preserve">Both </w:t>
      </w:r>
      <w:r w:rsidR="00230E7E" w:rsidRPr="00230E7E">
        <w:rPr>
          <w:rFonts w:ascii="Arial" w:hAnsi="Arial" w:cs="Arial"/>
          <w:color w:val="FF66FF"/>
        </w:rPr>
        <w:t>[kinds of</w:t>
      </w:r>
      <w:r w:rsidR="00D91617">
        <w:rPr>
          <w:rFonts w:ascii="Arial" w:hAnsi="Arial" w:cs="Arial"/>
          <w:color w:val="FF66FF"/>
        </w:rPr>
        <w:t xml:space="preserve"> imperialist (left and right wing)</w:t>
      </w:r>
      <w:r w:rsidR="00230E7E" w:rsidRPr="00230E7E">
        <w:rPr>
          <w:rFonts w:ascii="Arial" w:hAnsi="Arial" w:cs="Arial"/>
          <w:color w:val="FF66FF"/>
        </w:rPr>
        <w:t>]</w:t>
      </w:r>
      <w:r w:rsidR="00230E7E">
        <w:rPr>
          <w:rFonts w:ascii="Arial" w:hAnsi="Arial" w:cs="Arial"/>
          <w:color w:val="404040"/>
        </w:rPr>
        <w:t xml:space="preserve"> </w:t>
      </w:r>
      <w:r>
        <w:rPr>
          <w:rFonts w:ascii="Arial" w:hAnsi="Arial" w:cs="Arial"/>
          <w:color w:val="404040"/>
        </w:rPr>
        <w:t xml:space="preserve">think tanks indoctrinated talented youth from around the world, who were deployed back into their home countries to permeate all layers of public and private policy and which ultimately aimed at </w:t>
      </w:r>
      <w:r w:rsidR="00230E7E">
        <w:rPr>
          <w:rFonts w:ascii="Arial" w:hAnsi="Arial" w:cs="Arial"/>
          <w:color w:val="404040"/>
        </w:rPr>
        <w:br/>
      </w:r>
      <w:r>
        <w:rPr>
          <w:rFonts w:ascii="Arial" w:hAnsi="Arial" w:cs="Arial"/>
          <w:color w:val="404040"/>
        </w:rPr>
        <w:t xml:space="preserve">1) abolishing sovereign nation states, </w:t>
      </w:r>
      <w:r w:rsidR="00230E7E">
        <w:rPr>
          <w:rFonts w:ascii="Arial" w:hAnsi="Arial" w:cs="Arial"/>
          <w:color w:val="404040"/>
        </w:rPr>
        <w:br/>
      </w:r>
      <w:r>
        <w:rPr>
          <w:rFonts w:ascii="Arial" w:hAnsi="Arial" w:cs="Arial"/>
          <w:color w:val="404040"/>
        </w:rPr>
        <w:t xml:space="preserve">2) instituting world government in order to impose population control under a scientific dictatorship and </w:t>
      </w:r>
      <w:r w:rsidR="00230E7E">
        <w:rPr>
          <w:rFonts w:ascii="Arial" w:hAnsi="Arial" w:cs="Arial"/>
          <w:color w:val="404040"/>
        </w:rPr>
        <w:br/>
      </w:r>
      <w:r>
        <w:rPr>
          <w:rFonts w:ascii="Arial" w:hAnsi="Arial" w:cs="Arial"/>
          <w:color w:val="404040"/>
        </w:rPr>
        <w:t>3) eliminate the conception of mankind and natural law that gave rise to the greatest renaissance movements over the previous 2500 years.</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Rhodes described this indoctrination process in the starkest terms in his </w:t>
      </w:r>
      <w:hyperlink r:id="rId32" w:tgtFrame="_blank" w:history="1">
        <w:r>
          <w:rPr>
            <w:rStyle w:val="Hyperlink"/>
            <w:rFonts w:ascii="Arial" w:hAnsi="Arial" w:cs="Arial"/>
            <w:color w:val="404040"/>
          </w:rPr>
          <w:t>1877 Testament of Faith</w:t>
        </w:r>
      </w:hyperlink>
      <w:r>
        <w:rPr>
          <w:rFonts w:ascii="Arial" w:hAnsi="Arial" w:cs="Arial"/>
          <w:color w:val="404040"/>
        </w:rPr>
        <w:t>:</w:t>
      </w:r>
    </w:p>
    <w:p w:rsidR="001F0C70" w:rsidRDefault="001F0C70" w:rsidP="001F0C70">
      <w:pPr>
        <w:pStyle w:val="NormalWeb"/>
        <w:shd w:val="clear" w:color="auto" w:fill="FFFFFF"/>
        <w:spacing w:before="0" w:beforeAutospacing="0" w:after="300" w:afterAutospacing="0" w:line="390" w:lineRule="atLeast"/>
        <w:ind w:left="300"/>
        <w:rPr>
          <w:rFonts w:ascii="Arial" w:hAnsi="Arial" w:cs="Arial"/>
          <w:color w:val="404040"/>
        </w:rPr>
      </w:pPr>
      <w:r>
        <w:rPr>
          <w:rStyle w:val="Emphasis"/>
          <w:rFonts w:ascii="Arial" w:hAnsi="Arial" w:cs="Arial"/>
          <w:color w:val="404040"/>
        </w:rPr>
        <w:t>“Let us form the same kind of society a Church for the extension of the British Empire. A society which should have members in every part of the British Empire working with one object and one idea we should have its members placed at our universities and our schools and should watch the English youth passing through their hands just one perhaps in every thousand would have the mind and feelings for such an object, he should be tried in every way, he should be tested whether he is endurant, possessed of eloquence, disregardful of the petty details of life, and if found to be such, then elected and bound by oath to serve for the rest of his life in his Country.”</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To this day over 8000 students have been processed by the Rhodes Trust, with 32 being taken in from America every year permeating every branch of society.</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The historian Carrol Quigley, of Georgetown University wrote of this cabal in his posthumously published </w:t>
      </w:r>
      <w:r>
        <w:rPr>
          <w:rStyle w:val="Emphasis"/>
          <w:rFonts w:ascii="Arial" w:hAnsi="Arial" w:cs="Arial"/>
          <w:color w:val="404040"/>
        </w:rPr>
        <w:t>“</w:t>
      </w:r>
      <w:hyperlink r:id="rId33" w:tgtFrame="_blank" w:history="1">
        <w:r>
          <w:rPr>
            <w:rStyle w:val="Hyperlink"/>
            <w:rFonts w:ascii="Arial" w:hAnsi="Arial" w:cs="Arial"/>
            <w:i/>
            <w:iCs/>
            <w:color w:val="404040"/>
          </w:rPr>
          <w:t>Anglo-American Establishment</w:t>
        </w:r>
      </w:hyperlink>
      <w:r>
        <w:rPr>
          <w:rStyle w:val="Emphasis"/>
          <w:rFonts w:ascii="Arial" w:hAnsi="Arial" w:cs="Arial"/>
          <w:color w:val="404040"/>
        </w:rPr>
        <w:t>”:</w:t>
      </w:r>
    </w:p>
    <w:p w:rsidR="001F0C70" w:rsidRDefault="001F0C70" w:rsidP="001F0C70">
      <w:pPr>
        <w:pStyle w:val="NormalWeb"/>
        <w:shd w:val="clear" w:color="auto" w:fill="FFFFFF"/>
        <w:spacing w:before="0" w:beforeAutospacing="0" w:after="300" w:afterAutospacing="0" w:line="390" w:lineRule="atLeast"/>
        <w:ind w:left="300"/>
        <w:rPr>
          <w:rFonts w:ascii="Arial" w:hAnsi="Arial" w:cs="Arial"/>
          <w:color w:val="404040"/>
        </w:rPr>
      </w:pPr>
      <w:r>
        <w:rPr>
          <w:rStyle w:val="Emphasis"/>
          <w:rFonts w:ascii="Arial" w:hAnsi="Arial" w:cs="Arial"/>
          <w:color w:val="404040"/>
        </w:rPr>
        <w:t xml:space="preserve">“This organization has been able to conceal its existence quite successfully, and many of its most influential members, satisfied to possess the reality rather than the appearance of power, are unknown even to close students of British history. This is the more surprising when we learn that one of the chief methods by which this Group works has been through </w:t>
      </w:r>
      <w:r w:rsidRPr="00410139">
        <w:rPr>
          <w:rStyle w:val="Emphasis"/>
          <w:rFonts w:ascii="Arial" w:hAnsi="Arial" w:cs="Arial"/>
          <w:b/>
          <w:color w:val="404040"/>
        </w:rPr>
        <w:t>propaganda</w:t>
      </w:r>
      <w:r>
        <w:rPr>
          <w:rStyle w:val="Emphasis"/>
          <w:rFonts w:ascii="Arial" w:hAnsi="Arial" w:cs="Arial"/>
          <w:color w:val="404040"/>
        </w:rPr>
        <w:t>.</w:t>
      </w:r>
    </w:p>
    <w:p w:rsidR="00410139" w:rsidRDefault="001F0C70" w:rsidP="00410139">
      <w:pPr>
        <w:pStyle w:val="NormalWeb"/>
        <w:numPr>
          <w:ilvl w:val="0"/>
          <w:numId w:val="22"/>
        </w:numPr>
        <w:shd w:val="clear" w:color="auto" w:fill="FFFFFF"/>
        <w:spacing w:before="0" w:beforeAutospacing="0" w:after="0" w:afterAutospacing="0" w:line="390" w:lineRule="atLeast"/>
        <w:ind w:left="1022"/>
        <w:rPr>
          <w:rStyle w:val="Emphasis"/>
          <w:rFonts w:ascii="Arial" w:hAnsi="Arial" w:cs="Arial"/>
          <w:color w:val="404040"/>
        </w:rPr>
      </w:pPr>
      <w:r>
        <w:rPr>
          <w:rStyle w:val="Emphasis"/>
          <w:rFonts w:ascii="Arial" w:hAnsi="Arial" w:cs="Arial"/>
          <w:color w:val="404040"/>
        </w:rPr>
        <w:t xml:space="preserve">It plotted the Jameson Raid of 1895; </w:t>
      </w:r>
    </w:p>
    <w:p w:rsidR="00410139" w:rsidRDefault="001F0C70" w:rsidP="00410139">
      <w:pPr>
        <w:pStyle w:val="NormalWeb"/>
        <w:numPr>
          <w:ilvl w:val="0"/>
          <w:numId w:val="22"/>
        </w:numPr>
        <w:shd w:val="clear" w:color="auto" w:fill="FFFFFF"/>
        <w:spacing w:before="0" w:beforeAutospacing="0" w:after="0" w:afterAutospacing="0" w:line="390" w:lineRule="atLeast"/>
        <w:ind w:left="1022"/>
        <w:rPr>
          <w:rStyle w:val="Emphasis"/>
          <w:rFonts w:ascii="Arial" w:hAnsi="Arial" w:cs="Arial"/>
          <w:color w:val="404040"/>
        </w:rPr>
      </w:pPr>
      <w:r>
        <w:rPr>
          <w:rStyle w:val="Emphasis"/>
          <w:rFonts w:ascii="Arial" w:hAnsi="Arial" w:cs="Arial"/>
          <w:color w:val="404040"/>
        </w:rPr>
        <w:t xml:space="preserve">it caused the Boer War of 1899-1902; </w:t>
      </w:r>
    </w:p>
    <w:p w:rsidR="00410139" w:rsidRDefault="001F0C70" w:rsidP="00410139">
      <w:pPr>
        <w:pStyle w:val="NormalWeb"/>
        <w:numPr>
          <w:ilvl w:val="0"/>
          <w:numId w:val="22"/>
        </w:numPr>
        <w:shd w:val="clear" w:color="auto" w:fill="FFFFFF"/>
        <w:spacing w:before="0" w:beforeAutospacing="0" w:after="0" w:afterAutospacing="0" w:line="390" w:lineRule="atLeast"/>
        <w:ind w:left="1022"/>
        <w:rPr>
          <w:rStyle w:val="Emphasis"/>
          <w:rFonts w:ascii="Arial" w:hAnsi="Arial" w:cs="Arial"/>
          <w:color w:val="404040"/>
        </w:rPr>
      </w:pPr>
      <w:r>
        <w:rPr>
          <w:rStyle w:val="Emphasis"/>
          <w:rFonts w:ascii="Arial" w:hAnsi="Arial" w:cs="Arial"/>
          <w:color w:val="404040"/>
        </w:rPr>
        <w:t xml:space="preserve">it set up and controls the Rhodes Trust; </w:t>
      </w:r>
    </w:p>
    <w:p w:rsidR="00410139" w:rsidRDefault="001F0C70" w:rsidP="00410139">
      <w:pPr>
        <w:pStyle w:val="NormalWeb"/>
        <w:numPr>
          <w:ilvl w:val="0"/>
          <w:numId w:val="22"/>
        </w:numPr>
        <w:shd w:val="clear" w:color="auto" w:fill="FFFFFF"/>
        <w:spacing w:before="0" w:beforeAutospacing="0" w:after="0" w:afterAutospacing="0" w:line="390" w:lineRule="atLeast"/>
        <w:ind w:left="1022"/>
        <w:rPr>
          <w:rStyle w:val="Emphasis"/>
          <w:rFonts w:ascii="Arial" w:hAnsi="Arial" w:cs="Arial"/>
          <w:color w:val="404040"/>
        </w:rPr>
      </w:pPr>
      <w:r>
        <w:rPr>
          <w:rStyle w:val="Emphasis"/>
          <w:rFonts w:ascii="Arial" w:hAnsi="Arial" w:cs="Arial"/>
          <w:color w:val="404040"/>
        </w:rPr>
        <w:t xml:space="preserve">it created the Union of South Africa in 1906-1910; </w:t>
      </w:r>
    </w:p>
    <w:p w:rsidR="00410139" w:rsidRDefault="001F0C70" w:rsidP="00410139">
      <w:pPr>
        <w:pStyle w:val="NormalWeb"/>
        <w:numPr>
          <w:ilvl w:val="0"/>
          <w:numId w:val="22"/>
        </w:numPr>
        <w:shd w:val="clear" w:color="auto" w:fill="FFFFFF"/>
        <w:spacing w:before="0" w:beforeAutospacing="0" w:after="0" w:afterAutospacing="0" w:line="390" w:lineRule="atLeast"/>
        <w:ind w:left="1022"/>
        <w:rPr>
          <w:rStyle w:val="Emphasis"/>
          <w:rFonts w:ascii="Arial" w:hAnsi="Arial" w:cs="Arial"/>
          <w:color w:val="404040"/>
        </w:rPr>
      </w:pPr>
      <w:r>
        <w:rPr>
          <w:rStyle w:val="Emphasis"/>
          <w:rFonts w:ascii="Arial" w:hAnsi="Arial" w:cs="Arial"/>
          <w:color w:val="404040"/>
        </w:rPr>
        <w:t xml:space="preserve">it founded the British Empire periodical The Round Table in 1910, and this remains the mouthpiece of the Group; </w:t>
      </w:r>
    </w:p>
    <w:p w:rsidR="00410139" w:rsidRDefault="001F0C70" w:rsidP="00410139">
      <w:pPr>
        <w:pStyle w:val="NormalWeb"/>
        <w:numPr>
          <w:ilvl w:val="0"/>
          <w:numId w:val="22"/>
        </w:numPr>
        <w:shd w:val="clear" w:color="auto" w:fill="FFFFFF"/>
        <w:spacing w:before="0" w:beforeAutospacing="0" w:after="0" w:afterAutospacing="0" w:line="390" w:lineRule="atLeast"/>
        <w:ind w:left="1022"/>
        <w:rPr>
          <w:rStyle w:val="Emphasis"/>
          <w:rFonts w:ascii="Arial" w:hAnsi="Arial" w:cs="Arial"/>
          <w:color w:val="404040"/>
        </w:rPr>
      </w:pPr>
      <w:r>
        <w:rPr>
          <w:rStyle w:val="Emphasis"/>
          <w:rFonts w:ascii="Arial" w:hAnsi="Arial" w:cs="Arial"/>
          <w:color w:val="404040"/>
        </w:rPr>
        <w:t xml:space="preserve">it has been the most powerful single influence in All Souls, Balliol, and New Colleges at Oxford for more than a generation; </w:t>
      </w:r>
    </w:p>
    <w:p w:rsidR="00410139" w:rsidRDefault="001F0C70" w:rsidP="00410139">
      <w:pPr>
        <w:pStyle w:val="NormalWeb"/>
        <w:numPr>
          <w:ilvl w:val="0"/>
          <w:numId w:val="22"/>
        </w:numPr>
        <w:shd w:val="clear" w:color="auto" w:fill="FFFFFF"/>
        <w:spacing w:before="0" w:beforeAutospacing="0" w:after="0" w:afterAutospacing="0" w:line="390" w:lineRule="atLeast"/>
        <w:ind w:left="1022"/>
        <w:rPr>
          <w:rStyle w:val="Emphasis"/>
          <w:rFonts w:ascii="Arial" w:hAnsi="Arial" w:cs="Arial"/>
          <w:color w:val="404040"/>
        </w:rPr>
      </w:pPr>
      <w:r>
        <w:rPr>
          <w:rStyle w:val="Emphasis"/>
          <w:rFonts w:ascii="Arial" w:hAnsi="Arial" w:cs="Arial"/>
          <w:color w:val="404040"/>
        </w:rPr>
        <w:t xml:space="preserve">it has controlled The Times for more than fifty years, with the exception of the three years 1919-1922, </w:t>
      </w:r>
    </w:p>
    <w:p w:rsidR="00410139" w:rsidRDefault="001F0C70" w:rsidP="00410139">
      <w:pPr>
        <w:pStyle w:val="NormalWeb"/>
        <w:numPr>
          <w:ilvl w:val="0"/>
          <w:numId w:val="22"/>
        </w:numPr>
        <w:shd w:val="clear" w:color="auto" w:fill="FFFFFF"/>
        <w:spacing w:before="0" w:beforeAutospacing="0" w:after="0" w:afterAutospacing="0" w:line="390" w:lineRule="atLeast"/>
        <w:ind w:left="1022"/>
        <w:rPr>
          <w:rStyle w:val="Emphasis"/>
          <w:rFonts w:ascii="Arial" w:hAnsi="Arial" w:cs="Arial"/>
          <w:color w:val="404040"/>
        </w:rPr>
      </w:pPr>
      <w:r>
        <w:rPr>
          <w:rStyle w:val="Emphasis"/>
          <w:rFonts w:ascii="Arial" w:hAnsi="Arial" w:cs="Arial"/>
          <w:color w:val="404040"/>
        </w:rPr>
        <w:t xml:space="preserve">it publicized the idea of and the name “British Commonwealth of Nations” in the period 1908-1918, </w:t>
      </w:r>
    </w:p>
    <w:p w:rsidR="00410139" w:rsidRDefault="001F0C70" w:rsidP="00410139">
      <w:pPr>
        <w:pStyle w:val="NormalWeb"/>
        <w:numPr>
          <w:ilvl w:val="0"/>
          <w:numId w:val="22"/>
        </w:numPr>
        <w:shd w:val="clear" w:color="auto" w:fill="FFFFFF"/>
        <w:spacing w:before="0" w:beforeAutospacing="0" w:after="0" w:afterAutospacing="0" w:line="390" w:lineRule="atLeast"/>
        <w:ind w:left="1022"/>
        <w:rPr>
          <w:rStyle w:val="Emphasis"/>
          <w:rFonts w:ascii="Arial" w:hAnsi="Arial" w:cs="Arial"/>
          <w:color w:val="404040"/>
        </w:rPr>
      </w:pPr>
      <w:r>
        <w:rPr>
          <w:rStyle w:val="Emphasis"/>
          <w:rFonts w:ascii="Arial" w:hAnsi="Arial" w:cs="Arial"/>
          <w:color w:val="404040"/>
        </w:rPr>
        <w:t xml:space="preserve">it was the chief influence in Lloyd George’s war administration in 1917-1919 and dominated the British delegation to the Peace Conference of 1919; </w:t>
      </w:r>
    </w:p>
    <w:p w:rsidR="00410139" w:rsidRDefault="001F0C70" w:rsidP="00410139">
      <w:pPr>
        <w:pStyle w:val="NormalWeb"/>
        <w:numPr>
          <w:ilvl w:val="0"/>
          <w:numId w:val="22"/>
        </w:numPr>
        <w:shd w:val="clear" w:color="auto" w:fill="FFFFFF"/>
        <w:spacing w:before="0" w:beforeAutospacing="0" w:after="0" w:afterAutospacing="0" w:line="390" w:lineRule="atLeast"/>
        <w:ind w:left="1022"/>
        <w:rPr>
          <w:rStyle w:val="Emphasis"/>
          <w:rFonts w:ascii="Arial" w:hAnsi="Arial" w:cs="Arial"/>
          <w:color w:val="404040"/>
        </w:rPr>
      </w:pPr>
      <w:r>
        <w:rPr>
          <w:rStyle w:val="Emphasis"/>
          <w:rFonts w:ascii="Arial" w:hAnsi="Arial" w:cs="Arial"/>
          <w:color w:val="404040"/>
        </w:rPr>
        <w:t xml:space="preserve">it had a great deal to do with the formation and management of the League of Nations and of the </w:t>
      </w:r>
      <w:hyperlink r:id="rId34" w:history="1">
        <w:r w:rsidRPr="00410139">
          <w:rPr>
            <w:rStyle w:val="Hyperlink"/>
            <w:rFonts w:ascii="Arial" w:hAnsi="Arial" w:cs="Arial"/>
          </w:rPr>
          <w:t>system of mandates</w:t>
        </w:r>
      </w:hyperlink>
      <w:r>
        <w:rPr>
          <w:rStyle w:val="Emphasis"/>
          <w:rFonts w:ascii="Arial" w:hAnsi="Arial" w:cs="Arial"/>
          <w:color w:val="404040"/>
        </w:rPr>
        <w:t xml:space="preserve">; </w:t>
      </w:r>
    </w:p>
    <w:p w:rsidR="00410139" w:rsidRDefault="001F0C70" w:rsidP="00410139">
      <w:pPr>
        <w:pStyle w:val="NormalWeb"/>
        <w:numPr>
          <w:ilvl w:val="0"/>
          <w:numId w:val="22"/>
        </w:numPr>
        <w:shd w:val="clear" w:color="auto" w:fill="FFFFFF"/>
        <w:spacing w:before="0" w:beforeAutospacing="0" w:after="0" w:afterAutospacing="0" w:line="390" w:lineRule="atLeast"/>
        <w:ind w:left="1022"/>
        <w:rPr>
          <w:rStyle w:val="Emphasis"/>
          <w:rFonts w:ascii="Arial" w:hAnsi="Arial" w:cs="Arial"/>
          <w:color w:val="404040"/>
        </w:rPr>
      </w:pPr>
      <w:r>
        <w:rPr>
          <w:rStyle w:val="Emphasis"/>
          <w:rFonts w:ascii="Arial" w:hAnsi="Arial" w:cs="Arial"/>
          <w:color w:val="404040"/>
        </w:rPr>
        <w:t xml:space="preserve">it founded the </w:t>
      </w:r>
      <w:hyperlink r:id="rId35" w:history="1">
        <w:r w:rsidRPr="00410139">
          <w:rPr>
            <w:rStyle w:val="Hyperlink"/>
            <w:rFonts w:ascii="Arial" w:hAnsi="Arial" w:cs="Arial"/>
          </w:rPr>
          <w:t>Royal Institute of International Affairs</w:t>
        </w:r>
      </w:hyperlink>
      <w:r>
        <w:rPr>
          <w:rStyle w:val="Emphasis"/>
          <w:rFonts w:ascii="Arial" w:hAnsi="Arial" w:cs="Arial"/>
          <w:color w:val="404040"/>
        </w:rPr>
        <w:t xml:space="preserve"> in 1919 and still controls it; </w:t>
      </w:r>
    </w:p>
    <w:p w:rsidR="00410139" w:rsidRDefault="001F0C70" w:rsidP="00410139">
      <w:pPr>
        <w:pStyle w:val="NormalWeb"/>
        <w:numPr>
          <w:ilvl w:val="0"/>
          <w:numId w:val="22"/>
        </w:numPr>
        <w:shd w:val="clear" w:color="auto" w:fill="FFFFFF"/>
        <w:spacing w:before="0" w:beforeAutospacing="0" w:after="0" w:afterAutospacing="0" w:line="390" w:lineRule="atLeast"/>
        <w:ind w:left="1022"/>
        <w:rPr>
          <w:rStyle w:val="Emphasis"/>
          <w:rFonts w:ascii="Arial" w:hAnsi="Arial" w:cs="Arial"/>
          <w:color w:val="404040"/>
        </w:rPr>
      </w:pPr>
      <w:r>
        <w:rPr>
          <w:rStyle w:val="Emphasis"/>
          <w:rFonts w:ascii="Arial" w:hAnsi="Arial" w:cs="Arial"/>
          <w:color w:val="404040"/>
        </w:rPr>
        <w:t xml:space="preserve">it was one of the chief influences on British policy toward Ireland, Palestine, and India in the period 1917-1945; </w:t>
      </w:r>
    </w:p>
    <w:p w:rsidR="00410139" w:rsidRDefault="001F0C70" w:rsidP="00410139">
      <w:pPr>
        <w:pStyle w:val="NormalWeb"/>
        <w:numPr>
          <w:ilvl w:val="0"/>
          <w:numId w:val="22"/>
        </w:numPr>
        <w:shd w:val="clear" w:color="auto" w:fill="FFFFFF"/>
        <w:spacing w:before="0" w:beforeAutospacing="0" w:after="0" w:afterAutospacing="0" w:line="390" w:lineRule="atLeast"/>
        <w:ind w:left="1022"/>
        <w:rPr>
          <w:rStyle w:val="Emphasis"/>
          <w:rFonts w:ascii="Arial" w:hAnsi="Arial" w:cs="Arial"/>
          <w:color w:val="404040"/>
        </w:rPr>
      </w:pPr>
      <w:r>
        <w:rPr>
          <w:rStyle w:val="Emphasis"/>
          <w:rFonts w:ascii="Arial" w:hAnsi="Arial" w:cs="Arial"/>
          <w:color w:val="404040"/>
        </w:rPr>
        <w:t xml:space="preserve">it was a very important influence on the policy of appeasement of Germany during the years 1920-1940; and </w:t>
      </w:r>
    </w:p>
    <w:p w:rsidR="001F0C70" w:rsidRDefault="001F0C70" w:rsidP="00410139">
      <w:pPr>
        <w:pStyle w:val="NormalWeb"/>
        <w:numPr>
          <w:ilvl w:val="0"/>
          <w:numId w:val="22"/>
        </w:numPr>
        <w:shd w:val="clear" w:color="auto" w:fill="FFFFFF"/>
        <w:spacing w:before="0" w:beforeAutospacing="0" w:after="0" w:afterAutospacing="0" w:line="390" w:lineRule="atLeast"/>
        <w:ind w:left="1022"/>
        <w:rPr>
          <w:rFonts w:ascii="Arial" w:hAnsi="Arial" w:cs="Arial"/>
          <w:color w:val="404040"/>
        </w:rPr>
      </w:pPr>
      <w:r>
        <w:rPr>
          <w:rStyle w:val="Emphasis"/>
          <w:rFonts w:ascii="Arial" w:hAnsi="Arial" w:cs="Arial"/>
          <w:color w:val="404040"/>
        </w:rPr>
        <w:t>it controlled and still controls, to a very considerable extent, the sources and the writing of the history of British Imperial and foreign policy since the Boer War.” </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This organization </w:t>
      </w:r>
      <w:hyperlink r:id="rId36" w:tgtFrame="_blank" w:history="1">
        <w:r>
          <w:rPr>
            <w:rStyle w:val="Hyperlink"/>
            <w:rFonts w:ascii="Arial" w:hAnsi="Arial" w:cs="Arial"/>
            <w:color w:val="404040"/>
          </w:rPr>
          <w:t>created NATO</w:t>
        </w:r>
      </w:hyperlink>
      <w:r>
        <w:rPr>
          <w:rFonts w:ascii="Arial" w:hAnsi="Arial" w:cs="Arial"/>
          <w:color w:val="404040"/>
        </w:rPr>
        <w:t>, </w:t>
      </w:r>
      <w:hyperlink r:id="rId37" w:tgtFrame="_blank" w:history="1">
        <w:r>
          <w:rPr>
            <w:rStyle w:val="Hyperlink"/>
            <w:rFonts w:ascii="Arial" w:hAnsi="Arial" w:cs="Arial"/>
            <w:color w:val="404040"/>
          </w:rPr>
          <w:t>managed the Cold War</w:t>
        </w:r>
      </w:hyperlink>
      <w:r>
        <w:rPr>
          <w:rFonts w:ascii="Arial" w:hAnsi="Arial" w:cs="Arial"/>
          <w:color w:val="404040"/>
        </w:rPr>
        <w:t>, </w:t>
      </w:r>
      <w:hyperlink r:id="rId38" w:tgtFrame="_blank" w:history="1">
        <w:r>
          <w:rPr>
            <w:rStyle w:val="Hyperlink"/>
            <w:rFonts w:ascii="Arial" w:hAnsi="Arial" w:cs="Arial"/>
            <w:color w:val="404040"/>
          </w:rPr>
          <w:t>orchestrated the fall</w:t>
        </w:r>
      </w:hyperlink>
      <w:r>
        <w:rPr>
          <w:rFonts w:ascii="Arial" w:hAnsi="Arial" w:cs="Arial"/>
          <w:color w:val="404040"/>
        </w:rPr>
        <w:t> of Canada’s Prime Minister in 1963, </w:t>
      </w:r>
      <w:hyperlink r:id="rId39" w:tgtFrame="_blank" w:history="1">
        <w:r>
          <w:rPr>
            <w:rStyle w:val="Hyperlink"/>
            <w:rFonts w:ascii="Arial" w:hAnsi="Arial" w:cs="Arial"/>
            <w:color w:val="404040"/>
          </w:rPr>
          <w:t>led in creating</w:t>
        </w:r>
      </w:hyperlink>
      <w:r>
        <w:rPr>
          <w:rFonts w:ascii="Arial" w:hAnsi="Arial" w:cs="Arial"/>
          <w:color w:val="404040"/>
        </w:rPr>
        <w:t> a post-industrial paradigm in 1971, and brought the world close to thermonuclear war on more than one occasion.</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sidRPr="00614350">
        <w:rPr>
          <w:rFonts w:ascii="Arial" w:hAnsi="Arial" w:cs="Arial"/>
          <w:b/>
          <w:color w:val="404040"/>
        </w:rPr>
        <w:t>Globalist</w:t>
      </w:r>
      <w:r>
        <w:rPr>
          <w:rFonts w:ascii="Arial" w:hAnsi="Arial" w:cs="Arial"/>
          <w:color w:val="404040"/>
        </w:rPr>
        <w:t xml:space="preserve"> ideologues like Strobe Talbott and his ilk can kick and scream all they want but </w:t>
      </w:r>
      <w:r w:rsidRPr="00614350">
        <w:rPr>
          <w:rFonts w:ascii="Arial" w:hAnsi="Arial" w:cs="Arial"/>
          <w:color w:val="404040"/>
          <w:highlight w:val="yellow"/>
        </w:rPr>
        <w:t>the lies behind Russian-infiltration into western governments are coming to light at a faster pace with each passing day, and the abuses of the Five Eyes intelligence agencies are becoming ever more difficult to ignore.</w:t>
      </w:r>
      <w:r>
        <w:rPr>
          <w:rFonts w:ascii="Arial" w:hAnsi="Arial" w:cs="Arial"/>
          <w:color w:val="404040"/>
        </w:rPr>
        <w:t xml:space="preserve"> A fight which was not part of the original 1991 script for a New World Order is underway shaped by opposing visions of what the new operating system will be: </w:t>
      </w:r>
      <w:hyperlink r:id="rId40" w:tgtFrame="_blank" w:history="1">
        <w:r>
          <w:rPr>
            <w:rStyle w:val="Hyperlink"/>
            <w:rFonts w:ascii="Arial" w:hAnsi="Arial" w:cs="Arial"/>
            <w:color w:val="404040"/>
          </w:rPr>
          <w:t>either a closed system of scarcity-creation and depopulation or an open system based on overcoming limits to growth</w:t>
        </w:r>
      </w:hyperlink>
      <w:r>
        <w:rPr>
          <w:rFonts w:ascii="Arial" w:hAnsi="Arial" w:cs="Arial"/>
          <w:color w:val="404040"/>
        </w:rPr>
        <w:t>.</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Nations of the BRICS+ and SCO are increasingly growing the strength needed to de-weed their deep state gardens and carry out an international fight against those death cultists of Davos. With this coalition of civilizational states, a chance has emerged for a potential undoing of the efforts by the hereditary oligarchists for the first time in centuries.</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 xml:space="preserve">Of course, it should never be forgotten that animals are not less dangerous when they are wounded and desperate, and with the meltdown of Russiagate and the light increasingly shining on </w:t>
      </w:r>
      <w:r w:rsidRPr="00614350">
        <w:rPr>
          <w:rFonts w:ascii="Arial" w:hAnsi="Arial" w:cs="Arial"/>
          <w:color w:val="404040"/>
          <w:highlight w:val="yellow"/>
        </w:rPr>
        <w:t>the British agents in America</w:t>
      </w:r>
      <w:r>
        <w:rPr>
          <w:rFonts w:ascii="Arial" w:hAnsi="Arial" w:cs="Arial"/>
          <w:color w:val="404040"/>
        </w:rPr>
        <w:t>, these beasts are more dangerous than ever.</w:t>
      </w:r>
    </w:p>
    <w:p w:rsidR="001F0C70" w:rsidRDefault="001F0C70" w:rsidP="001F0C70">
      <w:pPr>
        <w:pStyle w:val="NormalWeb"/>
        <w:shd w:val="clear" w:color="auto" w:fill="FFFFFF"/>
        <w:spacing w:before="0" w:beforeAutospacing="0" w:after="300" w:afterAutospacing="0" w:line="390" w:lineRule="atLeast"/>
        <w:rPr>
          <w:rFonts w:ascii="Arial" w:hAnsi="Arial" w:cs="Arial"/>
          <w:color w:val="404040"/>
        </w:rPr>
      </w:pPr>
      <w:r>
        <w:rPr>
          <w:rStyle w:val="Strong"/>
          <w:rFonts w:ascii="Arial" w:hAnsi="Arial" w:cs="Arial"/>
          <w:color w:val="404040"/>
        </w:rPr>
        <w:t>originally published on</w:t>
      </w:r>
      <w:hyperlink r:id="rId41" w:tgtFrame="_blank" w:history="1">
        <w:r>
          <w:rPr>
            <w:rStyle w:val="Hyperlink"/>
            <w:rFonts w:ascii="Arial" w:hAnsi="Arial" w:cs="Arial"/>
            <w:b/>
            <w:bCs/>
            <w:color w:val="404040"/>
          </w:rPr>
          <w:t> The Last American Vagabond</w:t>
        </w:r>
      </w:hyperlink>
    </w:p>
    <w:p w:rsidR="001F0C70" w:rsidRDefault="001F0C70" w:rsidP="001F0C70">
      <w:pPr>
        <w:pStyle w:val="NormalWeb"/>
        <w:shd w:val="clear" w:color="auto" w:fill="FFFFFF"/>
        <w:spacing w:before="0" w:beforeAutospacing="0" w:after="300" w:afterAutospacing="0" w:line="390" w:lineRule="atLeast"/>
        <w:jc w:val="center"/>
        <w:rPr>
          <w:rFonts w:ascii="Arial" w:hAnsi="Arial" w:cs="Arial"/>
          <w:color w:val="404040"/>
        </w:rPr>
      </w:pPr>
      <w:r>
        <w:rPr>
          <w:rFonts w:ascii="Arial" w:hAnsi="Arial" w:cs="Arial"/>
          <w:color w:val="404040"/>
        </w:rPr>
        <w:t>.</w:t>
      </w:r>
    </w:p>
    <w:p w:rsidR="001F0C70" w:rsidRPr="001F0C70" w:rsidRDefault="001F0C70" w:rsidP="001F0C70"/>
    <w:p w:rsidR="00A419EC" w:rsidRDefault="00A419EC" w:rsidP="00A419EC">
      <w:pPr>
        <w:pStyle w:val="Heading2"/>
        <w:ind w:left="576"/>
      </w:pPr>
      <w:r>
        <w:t>To Readers</w:t>
      </w:r>
    </w:p>
    <w:p w:rsidR="00614350" w:rsidRDefault="00614350" w:rsidP="00614350">
      <w:pPr>
        <w:pStyle w:val="NormalWeb"/>
        <w:shd w:val="clear" w:color="auto" w:fill="FFFFFF"/>
        <w:spacing w:before="0" w:beforeAutospacing="0" w:after="0" w:afterAutospacing="0" w:line="390" w:lineRule="atLeast"/>
        <w:rPr>
          <w:rFonts w:ascii="Arial" w:hAnsi="Arial" w:cs="Arial"/>
          <w:color w:val="404040"/>
        </w:rPr>
      </w:pPr>
      <w:r>
        <w:rPr>
          <w:rStyle w:val="Strong"/>
          <w:rFonts w:ascii="Arial" w:hAnsi="Arial" w:cs="Arial"/>
          <w:color w:val="404040"/>
        </w:rPr>
        <w:t>To Readers: If you like this content and want to see more, consider upgrading to a paid subscriber mode (which gets you free PDF books, and invites to all live events which I organize), </w:t>
      </w:r>
      <w:hyperlink r:id="rId42" w:tgtFrame="_blank" w:history="1">
        <w:r>
          <w:rPr>
            <w:rStyle w:val="Hyperlink"/>
            <w:rFonts w:ascii="Arial" w:hAnsi="Arial" w:cs="Arial"/>
            <w:b/>
            <w:bCs/>
            <w:color w:val="404040"/>
          </w:rPr>
          <w:t>pick up some books here</w:t>
        </w:r>
      </w:hyperlink>
      <w:r>
        <w:rPr>
          <w:rStyle w:val="Strong"/>
          <w:rFonts w:ascii="Arial" w:hAnsi="Arial" w:cs="Arial"/>
          <w:color w:val="404040"/>
        </w:rPr>
        <w:t>, or become a </w:t>
      </w:r>
      <w:hyperlink r:id="rId43" w:tgtFrame="_blank" w:history="1">
        <w:r>
          <w:rPr>
            <w:rStyle w:val="Hyperlink"/>
            <w:rFonts w:ascii="Arial" w:hAnsi="Arial" w:cs="Arial"/>
            <w:b/>
            <w:bCs/>
            <w:color w:val="404040"/>
          </w:rPr>
          <w:t>Canadian Patriot Press donor here.</w:t>
        </w:r>
      </w:hyperlink>
    </w:p>
    <w:p w:rsidR="00FA088C" w:rsidRPr="00FF5B61" w:rsidRDefault="00614350" w:rsidP="00614350">
      <w:pPr>
        <w:shd w:val="clear" w:color="auto" w:fill="FFFFFF"/>
        <w:spacing w:before="480" w:after="480"/>
        <w:rPr>
          <w:rFonts w:ascii="Arial" w:eastAsia="Times New Roman" w:hAnsi="Arial" w:cs="Arial"/>
          <w:color w:val="222222"/>
          <w:sz w:val="24"/>
          <w:szCs w:val="24"/>
        </w:rPr>
      </w:pPr>
      <w:r>
        <w:rPr>
          <w:rFonts w:ascii="Arial" w:hAnsi="Arial" w:cs="Arial"/>
          <w:color w:val="404040"/>
        </w:rPr>
        <w:t>You</w:t>
      </w:r>
      <w:r w:rsidR="004914C4" w:rsidRPr="00230E7E">
        <w:rPr>
          <w:rFonts w:ascii="Arial" w:hAnsi="Arial" w:cs="Arial"/>
          <w:color w:val="FF66FF"/>
        </w:rPr>
        <w:t>[</w:t>
      </w:r>
      <w:r w:rsidR="004914C4">
        <w:rPr>
          <w:rFonts w:ascii="Arial" w:hAnsi="Arial" w:cs="Arial"/>
          <w:color w:val="FF66FF"/>
        </w:rPr>
        <w:t>fchase</w:t>
      </w:r>
      <w:r w:rsidR="004914C4" w:rsidRPr="00230E7E">
        <w:rPr>
          <w:rFonts w:ascii="Arial" w:hAnsi="Arial" w:cs="Arial"/>
          <w:color w:val="FF66FF"/>
        </w:rPr>
        <w:t>]</w:t>
      </w:r>
      <w:bookmarkStart w:id="1" w:name="_GoBack"/>
      <w:bookmarkEnd w:id="1"/>
      <w:r>
        <w:rPr>
          <w:rFonts w:ascii="Arial" w:hAnsi="Arial" w:cs="Arial"/>
          <w:color w:val="404040"/>
        </w:rPr>
        <w:t xml:space="preserve">'re </w:t>
      </w:r>
      <w:r w:rsidR="004914C4">
        <w:rPr>
          <w:rFonts w:ascii="Arial" w:hAnsi="Arial" w:cs="Arial"/>
          <w:color w:val="FF66FF"/>
        </w:rPr>
        <w:t xml:space="preserve"> </w:t>
      </w:r>
      <w:r>
        <w:rPr>
          <w:rFonts w:ascii="Arial" w:hAnsi="Arial" w:cs="Arial"/>
          <w:color w:val="404040"/>
        </w:rPr>
        <w:t>currently a free subscriber to </w:t>
      </w:r>
      <w:hyperlink r:id="rId44" w:tgtFrame="_blank" w:history="1">
        <w:r>
          <w:rPr>
            <w:rStyle w:val="Hyperlink"/>
            <w:rFonts w:ascii="Arial" w:hAnsi="Arial" w:cs="Arial"/>
            <w:color w:val="404040"/>
          </w:rPr>
          <w:t>Matt Ehret's Insights</w:t>
        </w:r>
      </w:hyperlink>
      <w:r w:rsidR="005C642A">
        <w:rPr>
          <w:rFonts w:ascii="Arial" w:eastAsia="Times New Roman" w:hAnsi="Arial" w:cs="Arial"/>
          <w:color w:val="222222"/>
          <w:sz w:val="24"/>
          <w:szCs w:val="24"/>
        </w:rPr>
        <w:pict>
          <v:rect id="_x0000_i1025" style="width:0;height:.75pt" o:hralign="center" o:hrstd="t" o:hr="t" fillcolor="#a0a0a0" stroked="f"/>
        </w:pict>
      </w:r>
    </w:p>
    <w:p w:rsidR="00FA088C" w:rsidRPr="00FF5B61" w:rsidRDefault="00FA088C" w:rsidP="003822B8">
      <w:pPr>
        <w:pStyle w:val="Heading2"/>
        <w:ind w:left="576"/>
      </w:pPr>
      <w:r w:rsidRPr="00FF5B61">
        <w:t>Footnotes</w:t>
      </w:r>
    </w:p>
    <w:p w:rsidR="00FA088C" w:rsidRPr="00FF5B61" w:rsidRDefault="005C642A" w:rsidP="003822B8">
      <w:pPr>
        <w:shd w:val="clear" w:color="auto" w:fill="FFFFFF"/>
        <w:spacing w:after="300"/>
        <w:rPr>
          <w:rFonts w:ascii="Arial" w:eastAsia="Times New Roman" w:hAnsi="Arial" w:cs="Arial"/>
          <w:color w:val="404040"/>
          <w:sz w:val="24"/>
          <w:szCs w:val="24"/>
        </w:rPr>
      </w:pPr>
      <w:hyperlink r:id="rId45" w:tgtFrame="_blank" w:history="1">
        <w:r w:rsidR="00FA088C" w:rsidRPr="00FF5B61">
          <w:rPr>
            <w:rFonts w:ascii="Arial" w:eastAsia="Times New Roman" w:hAnsi="Arial" w:cs="Arial"/>
            <w:color w:val="404040"/>
            <w:sz w:val="24"/>
            <w:szCs w:val="24"/>
            <w:u w:val="single"/>
          </w:rPr>
          <w:t>[1]</w:t>
        </w:r>
      </w:hyperlink>
      <w:r w:rsidR="00FA088C" w:rsidRPr="00FF5B61">
        <w:rPr>
          <w:rFonts w:ascii="Arial" w:eastAsia="Times New Roman" w:hAnsi="Arial" w:cs="Arial"/>
          <w:color w:val="404040"/>
          <w:sz w:val="24"/>
          <w:szCs w:val="24"/>
        </w:rPr>
        <w:t> </w:t>
      </w:r>
      <w:hyperlink r:id="rId46" w:tgtFrame="_blank" w:history="1">
        <w:r w:rsidR="00FA088C" w:rsidRPr="00FF5B61">
          <w:rPr>
            <w:rFonts w:ascii="Arial" w:eastAsia="Times New Roman" w:hAnsi="Arial" w:cs="Arial"/>
            <w:color w:val="404040"/>
            <w:sz w:val="24"/>
            <w:szCs w:val="24"/>
            <w:u w:val="single"/>
          </w:rPr>
          <w:t>John F. Kennedy vs. the Empire</w:t>
        </w:r>
      </w:hyperlink>
      <w:r w:rsidR="00FA088C" w:rsidRPr="00FF5B61">
        <w:rPr>
          <w:rFonts w:ascii="Arial" w:eastAsia="Times New Roman" w:hAnsi="Arial" w:cs="Arial"/>
          <w:color w:val="404040"/>
          <w:sz w:val="24"/>
          <w:szCs w:val="24"/>
        </w:rPr>
        <w:t> by Anton Chaitkin, EIR, Aug. 20, 2013</w:t>
      </w:r>
    </w:p>
    <w:p w:rsidR="00FA088C" w:rsidRPr="00FF5B61" w:rsidRDefault="005C642A" w:rsidP="003822B8">
      <w:pPr>
        <w:shd w:val="clear" w:color="auto" w:fill="FFFFFF"/>
        <w:spacing w:after="300"/>
        <w:rPr>
          <w:rFonts w:ascii="Arial" w:eastAsia="Times New Roman" w:hAnsi="Arial" w:cs="Arial"/>
          <w:color w:val="404040"/>
          <w:sz w:val="24"/>
          <w:szCs w:val="24"/>
        </w:rPr>
      </w:pPr>
      <w:hyperlink r:id="rId47" w:tgtFrame="_blank" w:history="1">
        <w:r w:rsidR="00FA088C" w:rsidRPr="00FF5B61">
          <w:rPr>
            <w:rFonts w:ascii="Arial" w:eastAsia="Times New Roman" w:hAnsi="Arial" w:cs="Arial"/>
            <w:color w:val="404040"/>
            <w:sz w:val="24"/>
            <w:szCs w:val="24"/>
            <w:u w:val="single"/>
          </w:rPr>
          <w:t>[2]</w:t>
        </w:r>
      </w:hyperlink>
      <w:r w:rsidR="00FA088C" w:rsidRPr="00FF5B61">
        <w:rPr>
          <w:rFonts w:ascii="Arial" w:eastAsia="Times New Roman" w:hAnsi="Arial" w:cs="Arial"/>
          <w:color w:val="404040"/>
          <w:sz w:val="24"/>
          <w:szCs w:val="24"/>
        </w:rPr>
        <w:t> </w:t>
      </w:r>
      <w:hyperlink r:id="rId48" w:tgtFrame="_blank" w:history="1">
        <w:r w:rsidR="00FA088C" w:rsidRPr="00FF5B61">
          <w:rPr>
            <w:rFonts w:ascii="Arial" w:eastAsia="Times New Roman" w:hAnsi="Arial" w:cs="Arial"/>
            <w:color w:val="404040"/>
            <w:sz w:val="24"/>
            <w:szCs w:val="24"/>
            <w:u w:val="single"/>
          </w:rPr>
          <w:t>THE GENERALS’ PUTSCH: 21 APRIL 1961- When the Stay-Behind wanted to replace de Gaulle</w:t>
        </w:r>
      </w:hyperlink>
      <w:r w:rsidR="00FA088C" w:rsidRPr="00FF5B61">
        <w:rPr>
          <w:rFonts w:ascii="Arial" w:eastAsia="Times New Roman" w:hAnsi="Arial" w:cs="Arial"/>
          <w:color w:val="404040"/>
          <w:sz w:val="24"/>
          <w:szCs w:val="24"/>
        </w:rPr>
        <w:t> by Thierry Meyssan, Réseau Voltaire, 27 August 2001</w:t>
      </w:r>
    </w:p>
    <w:p w:rsidR="00FA088C" w:rsidRPr="00FF5B61" w:rsidRDefault="005C642A" w:rsidP="003822B8">
      <w:pPr>
        <w:shd w:val="clear" w:color="auto" w:fill="FFFFFF"/>
        <w:spacing w:after="300"/>
        <w:rPr>
          <w:rFonts w:ascii="Arial" w:eastAsia="Times New Roman" w:hAnsi="Arial" w:cs="Arial"/>
          <w:color w:val="404040"/>
          <w:sz w:val="24"/>
          <w:szCs w:val="24"/>
        </w:rPr>
      </w:pPr>
      <w:hyperlink r:id="rId49" w:tgtFrame="_blank" w:history="1">
        <w:r w:rsidR="00FA088C" w:rsidRPr="00FF5B61">
          <w:rPr>
            <w:rFonts w:ascii="Arial" w:eastAsia="Times New Roman" w:hAnsi="Arial" w:cs="Arial"/>
            <w:color w:val="404040"/>
            <w:sz w:val="24"/>
            <w:szCs w:val="24"/>
            <w:u w:val="single"/>
          </w:rPr>
          <w:t>[3]</w:t>
        </w:r>
      </w:hyperlink>
      <w:r w:rsidR="00FA088C" w:rsidRPr="00FF5B61">
        <w:rPr>
          <w:rFonts w:ascii="Arial" w:eastAsia="Times New Roman" w:hAnsi="Arial" w:cs="Arial"/>
          <w:color w:val="404040"/>
          <w:sz w:val="24"/>
          <w:szCs w:val="24"/>
        </w:rPr>
        <w:t> </w:t>
      </w:r>
      <w:hyperlink r:id="rId50" w:tgtFrame="_blank" w:history="1">
        <w:r w:rsidR="00FA088C" w:rsidRPr="00FF5B61">
          <w:rPr>
            <w:rFonts w:ascii="Arial" w:eastAsia="Times New Roman" w:hAnsi="Arial" w:cs="Arial"/>
            <w:color w:val="404040"/>
            <w:sz w:val="24"/>
            <w:szCs w:val="24"/>
            <w:u w:val="single"/>
          </w:rPr>
          <w:t>How Charles de Gaulle Survived Over Thirty Assassination Attempts</w:t>
        </w:r>
      </w:hyperlink>
      <w:r w:rsidR="00FA088C" w:rsidRPr="00FF5B61">
        <w:rPr>
          <w:rFonts w:ascii="Arial" w:eastAsia="Times New Roman" w:hAnsi="Arial" w:cs="Arial"/>
          <w:color w:val="404040"/>
          <w:sz w:val="24"/>
          <w:szCs w:val="24"/>
        </w:rPr>
        <w:t>, by Alex Ledsom, published in Culture Trip, June 26 2018</w:t>
      </w:r>
    </w:p>
    <w:p w:rsidR="00FA088C" w:rsidRPr="00FF5B61" w:rsidRDefault="005C642A" w:rsidP="003822B8">
      <w:pPr>
        <w:shd w:val="clear" w:color="auto" w:fill="FFFFFF"/>
        <w:spacing w:after="300"/>
        <w:rPr>
          <w:rFonts w:ascii="Arial" w:eastAsia="Times New Roman" w:hAnsi="Arial" w:cs="Arial"/>
          <w:color w:val="404040"/>
          <w:sz w:val="24"/>
          <w:szCs w:val="24"/>
        </w:rPr>
      </w:pPr>
      <w:hyperlink r:id="rId51" w:tgtFrame="_blank" w:history="1">
        <w:r w:rsidR="00FA088C" w:rsidRPr="00FF5B61">
          <w:rPr>
            <w:rFonts w:ascii="Arial" w:eastAsia="Times New Roman" w:hAnsi="Arial" w:cs="Arial"/>
            <w:color w:val="404040"/>
            <w:sz w:val="24"/>
            <w:szCs w:val="24"/>
            <w:u w:val="single"/>
          </w:rPr>
          <w:t>[4]</w:t>
        </w:r>
      </w:hyperlink>
      <w:r w:rsidR="00FA088C" w:rsidRPr="00FF5B61">
        <w:rPr>
          <w:rFonts w:ascii="Arial" w:eastAsia="Times New Roman" w:hAnsi="Arial" w:cs="Arial"/>
          <w:color w:val="404040"/>
          <w:sz w:val="24"/>
          <w:szCs w:val="24"/>
        </w:rPr>
        <w:t> </w:t>
      </w:r>
      <w:hyperlink r:id="rId52" w:tgtFrame="_blank" w:history="1">
        <w:r w:rsidR="00FA088C" w:rsidRPr="00FF5B61">
          <w:rPr>
            <w:rFonts w:ascii="Arial" w:eastAsia="Times New Roman" w:hAnsi="Arial" w:cs="Arial"/>
            <w:color w:val="404040"/>
            <w:sz w:val="24"/>
            <w:szCs w:val="24"/>
            <w:u w:val="single"/>
          </w:rPr>
          <w:t>When France Pulled the Plug on a Crucial Part of NATO</w:t>
        </w:r>
      </w:hyperlink>
      <w:r w:rsidR="00FA088C" w:rsidRPr="00FF5B61">
        <w:rPr>
          <w:rFonts w:ascii="Arial" w:eastAsia="Times New Roman" w:hAnsi="Arial" w:cs="Arial"/>
          <w:color w:val="404040"/>
          <w:sz w:val="24"/>
          <w:szCs w:val="24"/>
        </w:rPr>
        <w:t> by Erin Blakemore, History Channel, 2018</w:t>
      </w:r>
    </w:p>
    <w:p w:rsidR="00FA088C" w:rsidRPr="00FF5B61" w:rsidRDefault="005C642A" w:rsidP="003822B8">
      <w:pPr>
        <w:shd w:val="clear" w:color="auto" w:fill="FFFFFF"/>
        <w:spacing w:after="300"/>
        <w:rPr>
          <w:rFonts w:ascii="Arial" w:eastAsia="Times New Roman" w:hAnsi="Arial" w:cs="Arial"/>
          <w:color w:val="404040"/>
          <w:sz w:val="24"/>
          <w:szCs w:val="24"/>
        </w:rPr>
      </w:pPr>
      <w:hyperlink r:id="rId53" w:tgtFrame="_blank" w:history="1">
        <w:r w:rsidR="00FA088C" w:rsidRPr="00FF5B61">
          <w:rPr>
            <w:rFonts w:ascii="Arial" w:eastAsia="Times New Roman" w:hAnsi="Arial" w:cs="Arial"/>
            <w:color w:val="404040"/>
            <w:sz w:val="24"/>
            <w:szCs w:val="24"/>
            <w:u w:val="single"/>
          </w:rPr>
          <w:t>[5]</w:t>
        </w:r>
      </w:hyperlink>
      <w:r w:rsidR="00FA088C" w:rsidRPr="00FF5B61">
        <w:rPr>
          <w:rFonts w:ascii="Arial" w:eastAsia="Times New Roman" w:hAnsi="Arial" w:cs="Arial"/>
          <w:color w:val="404040"/>
          <w:sz w:val="24"/>
          <w:szCs w:val="24"/>
        </w:rPr>
        <w:t> </w:t>
      </w:r>
      <w:hyperlink r:id="rId54" w:tgtFrame="_blank" w:history="1">
        <w:r w:rsidR="00FA088C" w:rsidRPr="00FF5B61">
          <w:rPr>
            <w:rFonts w:ascii="Arial" w:eastAsia="Times New Roman" w:hAnsi="Arial" w:cs="Arial"/>
            <w:i/>
            <w:iCs/>
            <w:color w:val="404040"/>
            <w:sz w:val="24"/>
            <w:szCs w:val="24"/>
            <w:u w:val="single"/>
          </w:rPr>
          <w:t>On the Trail of the Assassins,</w:t>
        </w:r>
      </w:hyperlink>
      <w:r w:rsidR="00FA088C" w:rsidRPr="00FF5B61">
        <w:rPr>
          <w:rFonts w:ascii="Arial" w:eastAsia="Times New Roman" w:hAnsi="Arial" w:cs="Arial"/>
          <w:color w:val="404040"/>
          <w:sz w:val="24"/>
          <w:szCs w:val="24"/>
        </w:rPr>
        <w:t> by Jim Garrison, New York Warner Books, 1991</w:t>
      </w:r>
    </w:p>
    <w:p w:rsidR="00FA088C" w:rsidRPr="00FF5B61" w:rsidRDefault="005C642A" w:rsidP="003822B8">
      <w:pPr>
        <w:shd w:val="clear" w:color="auto" w:fill="FFFFFF"/>
        <w:spacing w:after="300"/>
        <w:rPr>
          <w:rFonts w:ascii="Arial" w:eastAsia="Times New Roman" w:hAnsi="Arial" w:cs="Arial"/>
          <w:color w:val="404040"/>
          <w:sz w:val="24"/>
          <w:szCs w:val="24"/>
        </w:rPr>
      </w:pPr>
      <w:hyperlink r:id="rId55" w:tgtFrame="_blank" w:history="1">
        <w:r w:rsidR="00FA088C" w:rsidRPr="00FF5B61">
          <w:rPr>
            <w:rFonts w:ascii="Arial" w:eastAsia="Times New Roman" w:hAnsi="Arial" w:cs="Arial"/>
            <w:color w:val="404040"/>
            <w:sz w:val="24"/>
            <w:szCs w:val="24"/>
            <w:u w:val="single"/>
          </w:rPr>
          <w:t>[6]</w:t>
        </w:r>
      </w:hyperlink>
      <w:r w:rsidR="00FA088C" w:rsidRPr="00FF5B61">
        <w:rPr>
          <w:rFonts w:ascii="Arial" w:eastAsia="Times New Roman" w:hAnsi="Arial" w:cs="Arial"/>
          <w:color w:val="404040"/>
          <w:sz w:val="24"/>
          <w:szCs w:val="24"/>
        </w:rPr>
        <w:t> The battle to halt the development of continental water management projects throughout the 1950s-1960s is outlined in volume 3 of the Untold History of Canada: Canada’s Forgotten Struggle for Progress, by this author, 2019.</w:t>
      </w:r>
    </w:p>
    <w:p w:rsidR="00FA088C" w:rsidRPr="00FF5B61" w:rsidRDefault="005C642A" w:rsidP="003822B8">
      <w:pPr>
        <w:shd w:val="clear" w:color="auto" w:fill="FFFFFF"/>
        <w:spacing w:after="300"/>
        <w:rPr>
          <w:rFonts w:ascii="Arial" w:eastAsia="Times New Roman" w:hAnsi="Arial" w:cs="Arial"/>
          <w:color w:val="404040"/>
          <w:sz w:val="24"/>
          <w:szCs w:val="24"/>
        </w:rPr>
      </w:pPr>
      <w:hyperlink r:id="rId56" w:tgtFrame="_blank" w:history="1">
        <w:r w:rsidR="00FA088C" w:rsidRPr="00FF5B61">
          <w:rPr>
            <w:rFonts w:ascii="Arial" w:eastAsia="Times New Roman" w:hAnsi="Arial" w:cs="Arial"/>
            <w:color w:val="404040"/>
            <w:sz w:val="24"/>
            <w:szCs w:val="24"/>
            <w:u w:val="single"/>
          </w:rPr>
          <w:t>[7]</w:t>
        </w:r>
      </w:hyperlink>
      <w:r w:rsidR="00FA088C" w:rsidRPr="00FF5B61">
        <w:rPr>
          <w:rFonts w:ascii="Arial" w:eastAsia="Times New Roman" w:hAnsi="Arial" w:cs="Arial"/>
          <w:color w:val="404040"/>
          <w:sz w:val="24"/>
          <w:szCs w:val="24"/>
        </w:rPr>
        <w:t> </w:t>
      </w:r>
      <w:hyperlink r:id="rId57" w:tgtFrame="_blank" w:history="1">
        <w:r w:rsidR="00FA088C" w:rsidRPr="00FF5B61">
          <w:rPr>
            <w:rFonts w:ascii="Arial" w:eastAsia="Times New Roman" w:hAnsi="Arial" w:cs="Arial"/>
            <w:color w:val="404040"/>
            <w:sz w:val="24"/>
            <w:szCs w:val="24"/>
            <w:u w:val="single"/>
          </w:rPr>
          <w:t>The 1001 Club: Bankers and Raw Materials Executives Striving for a Sustainable Future</w:t>
        </w:r>
      </w:hyperlink>
      <w:r w:rsidR="00FA088C" w:rsidRPr="00FF5B61">
        <w:rPr>
          <w:rFonts w:ascii="Arial" w:eastAsia="Times New Roman" w:hAnsi="Arial" w:cs="Arial"/>
          <w:color w:val="404040"/>
          <w:sz w:val="24"/>
          <w:szCs w:val="24"/>
        </w:rPr>
        <w:t> by Joel van der Reijden, Institute for the Study of Globalization and Covert Politics, August 14, 2004</w:t>
      </w:r>
    </w:p>
    <w:p w:rsidR="00FA088C" w:rsidRPr="00FF5B61" w:rsidRDefault="005C642A" w:rsidP="003822B8">
      <w:pPr>
        <w:shd w:val="clear" w:color="auto" w:fill="FFFFFF"/>
        <w:spacing w:after="300"/>
        <w:rPr>
          <w:rFonts w:ascii="Arial" w:eastAsia="Times New Roman" w:hAnsi="Arial" w:cs="Arial"/>
          <w:color w:val="404040"/>
          <w:sz w:val="24"/>
          <w:szCs w:val="24"/>
        </w:rPr>
      </w:pPr>
      <w:hyperlink r:id="rId58" w:tgtFrame="_blank" w:history="1">
        <w:r w:rsidR="00FA088C" w:rsidRPr="00FF5B61">
          <w:rPr>
            <w:rFonts w:ascii="Arial" w:eastAsia="Times New Roman" w:hAnsi="Arial" w:cs="Arial"/>
            <w:color w:val="404040"/>
            <w:sz w:val="24"/>
            <w:szCs w:val="24"/>
            <w:u w:val="single"/>
          </w:rPr>
          <w:t>[8]</w:t>
        </w:r>
      </w:hyperlink>
      <w:r w:rsidR="00FA088C" w:rsidRPr="00FF5B61">
        <w:rPr>
          <w:rFonts w:ascii="Arial" w:eastAsia="Times New Roman" w:hAnsi="Arial" w:cs="Arial"/>
          <w:color w:val="404040"/>
          <w:sz w:val="24"/>
          <w:szCs w:val="24"/>
        </w:rPr>
        <w:t> </w:t>
      </w:r>
      <w:hyperlink r:id="rId59" w:tgtFrame="_blank" w:history="1">
        <w:r w:rsidR="00FA088C" w:rsidRPr="00FF5B61">
          <w:rPr>
            <w:rFonts w:ascii="Arial" w:eastAsia="Times New Roman" w:hAnsi="Arial" w:cs="Arial"/>
            <w:color w:val="1155CC"/>
            <w:sz w:val="24"/>
            <w:szCs w:val="24"/>
            <w:u w:val="single"/>
          </w:rPr>
          <w:t>https://wwf.panda.org/discover/knowledge_hub/history/</w:t>
        </w:r>
      </w:hyperlink>
      <w:r w:rsidR="00FA088C" w:rsidRPr="00FF5B61">
        <w:rPr>
          <w:rFonts w:ascii="Arial" w:eastAsia="Times New Roman" w:hAnsi="Arial" w:cs="Arial"/>
          <w:color w:val="404040"/>
          <w:sz w:val="24"/>
          <w:szCs w:val="24"/>
        </w:rPr>
        <w:t>?</w:t>
      </w:r>
    </w:p>
    <w:p w:rsidR="00FA088C" w:rsidRPr="00FF5B61" w:rsidRDefault="005C642A" w:rsidP="003822B8">
      <w:pPr>
        <w:shd w:val="clear" w:color="auto" w:fill="FFFFFF"/>
        <w:spacing w:after="300"/>
        <w:rPr>
          <w:rFonts w:ascii="Arial" w:eastAsia="Times New Roman" w:hAnsi="Arial" w:cs="Arial"/>
          <w:color w:val="404040"/>
          <w:sz w:val="24"/>
          <w:szCs w:val="24"/>
        </w:rPr>
      </w:pPr>
      <w:hyperlink r:id="rId60" w:tgtFrame="_blank" w:history="1">
        <w:r w:rsidR="00FA088C" w:rsidRPr="00FF5B61">
          <w:rPr>
            <w:rFonts w:ascii="Arial" w:eastAsia="Times New Roman" w:hAnsi="Arial" w:cs="Arial"/>
            <w:color w:val="404040"/>
            <w:sz w:val="24"/>
            <w:szCs w:val="24"/>
            <w:u w:val="single"/>
          </w:rPr>
          <w:t>[9]</w:t>
        </w:r>
      </w:hyperlink>
      <w:r w:rsidR="00FA088C" w:rsidRPr="00FF5B61">
        <w:rPr>
          <w:rFonts w:ascii="Arial" w:eastAsia="Times New Roman" w:hAnsi="Arial" w:cs="Arial"/>
          <w:color w:val="404040"/>
          <w:sz w:val="24"/>
          <w:szCs w:val="24"/>
        </w:rPr>
        <w:t> </w:t>
      </w:r>
      <w:hyperlink r:id="rId61" w:tgtFrame="_blank" w:history="1">
        <w:r w:rsidR="00FA088C" w:rsidRPr="00FF5B61">
          <w:rPr>
            <w:rFonts w:ascii="Arial" w:eastAsia="Times New Roman" w:hAnsi="Arial" w:cs="Arial"/>
            <w:color w:val="404040"/>
            <w:sz w:val="24"/>
            <w:szCs w:val="24"/>
            <w:u w:val="single"/>
          </w:rPr>
          <w:t>UNESCO: Its Purpose and Philosophy</w:t>
        </w:r>
      </w:hyperlink>
      <w:r w:rsidR="00FA088C" w:rsidRPr="00FF5B61">
        <w:rPr>
          <w:rFonts w:ascii="Arial" w:eastAsia="Times New Roman" w:hAnsi="Arial" w:cs="Arial"/>
          <w:color w:val="404040"/>
          <w:sz w:val="24"/>
          <w:szCs w:val="24"/>
        </w:rPr>
        <w:t>, by Julian Huxley, UNESCO, 1946</w:t>
      </w:r>
    </w:p>
    <w:p w:rsidR="00FA088C" w:rsidRPr="00FF5B61" w:rsidRDefault="00FA088C" w:rsidP="003822B8">
      <w:pPr>
        <w:shd w:val="clear" w:color="auto" w:fill="FFFFFF"/>
        <w:rPr>
          <w:rFonts w:ascii="Arial" w:eastAsia="Times New Roman" w:hAnsi="Arial" w:cs="Arial"/>
          <w:color w:val="404040"/>
          <w:sz w:val="24"/>
          <w:szCs w:val="24"/>
        </w:rPr>
      </w:pPr>
      <w:r w:rsidRPr="00FF5B61">
        <w:rPr>
          <w:rFonts w:ascii="Arial" w:eastAsia="Times New Roman" w:hAnsi="Arial" w:cs="Arial"/>
          <w:color w:val="404040"/>
          <w:sz w:val="24"/>
          <w:szCs w:val="24"/>
        </w:rPr>
        <w:t>To Readers: If you like this content and want to see more, consider upgrading to a paid subscriber mode (which gets you free PDF books, and invites to all live events which I organize), </w:t>
      </w:r>
      <w:hyperlink r:id="rId62" w:tgtFrame="_blank" w:history="1">
        <w:r w:rsidRPr="00FF5B61">
          <w:rPr>
            <w:rFonts w:ascii="Arial" w:eastAsia="Times New Roman" w:hAnsi="Arial" w:cs="Arial"/>
            <w:color w:val="404040"/>
            <w:sz w:val="24"/>
            <w:szCs w:val="24"/>
            <w:u w:val="single"/>
          </w:rPr>
          <w:t>pick up some books here</w:t>
        </w:r>
      </w:hyperlink>
      <w:r w:rsidRPr="00FF5B61">
        <w:rPr>
          <w:rFonts w:ascii="Arial" w:eastAsia="Times New Roman" w:hAnsi="Arial" w:cs="Arial"/>
          <w:color w:val="404040"/>
          <w:sz w:val="24"/>
          <w:szCs w:val="24"/>
        </w:rPr>
        <w:t>, or become a </w:t>
      </w:r>
      <w:hyperlink r:id="rId63" w:tgtFrame="_blank" w:history="1">
        <w:r w:rsidRPr="00FF5B61">
          <w:rPr>
            <w:rFonts w:ascii="Arial" w:eastAsia="Times New Roman" w:hAnsi="Arial" w:cs="Arial"/>
            <w:color w:val="404040"/>
            <w:sz w:val="24"/>
            <w:szCs w:val="24"/>
            <w:u w:val="single"/>
          </w:rPr>
          <w:t>Canadian Patriot Press donor here.</w:t>
        </w:r>
      </w:hyperlink>
    </w:p>
    <w:sectPr w:rsidR="00FA088C" w:rsidRPr="00FF5B61" w:rsidSect="005A4E28">
      <w:footerReference w:type="defaul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42A" w:rsidRDefault="005C642A" w:rsidP="0011798B">
      <w:pPr>
        <w:spacing w:line="240" w:lineRule="auto"/>
      </w:pPr>
      <w:r>
        <w:separator/>
      </w:r>
    </w:p>
  </w:endnote>
  <w:endnote w:type="continuationSeparator" w:id="0">
    <w:p w:rsidR="005C642A" w:rsidRDefault="005C642A" w:rsidP="00117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29" w:rsidRDefault="00A07D29" w:rsidP="00CD104F">
    <w:pPr>
      <w:pStyle w:val="Footer"/>
      <w:jc w:val="center"/>
    </w:pPr>
    <w:r>
      <w:rPr>
        <w:rStyle w:val="PageNumber"/>
      </w:rPr>
      <w:t xml:space="preserve">Last Saved:  </w:t>
    </w:r>
    <w:r w:rsidR="00C45133">
      <w:rPr>
        <w:rStyle w:val="PageNumber"/>
        <w:noProof/>
      </w:rPr>
      <w:fldChar w:fldCharType="begin"/>
    </w:r>
    <w:r w:rsidR="00C45133">
      <w:rPr>
        <w:rStyle w:val="PageNumber"/>
        <w:noProof/>
      </w:rPr>
      <w:instrText xml:space="preserve"> SAVEDATE  \* MERGEFORMAT </w:instrText>
    </w:r>
    <w:r w:rsidR="00C45133">
      <w:rPr>
        <w:rStyle w:val="PageNumber"/>
        <w:noProof/>
      </w:rPr>
      <w:fldChar w:fldCharType="separate"/>
    </w:r>
    <w:r w:rsidR="0025689C">
      <w:rPr>
        <w:rStyle w:val="PageNumber"/>
        <w:noProof/>
      </w:rPr>
      <w:t>6/13/2023 11:17:00 AM</w:t>
    </w:r>
    <w:r w:rsidR="00C45133">
      <w:rPr>
        <w:rStyle w:val="PageNumber"/>
        <w:noProof/>
      </w:rPr>
      <w:fldChar w:fldCharType="end"/>
    </w:r>
    <w:r>
      <w:rPr>
        <w:rStyle w:val="PageNumber"/>
      </w:rPr>
      <w:t xml:space="preserve"> --  </w:t>
    </w:r>
    <w:r>
      <w:t xml:space="preserve">Page </w:t>
    </w:r>
    <w:r>
      <w:rPr>
        <w:rStyle w:val="PageNumber"/>
      </w:rPr>
      <w:fldChar w:fldCharType="begin"/>
    </w:r>
    <w:r>
      <w:rPr>
        <w:rStyle w:val="PageNumber"/>
      </w:rPr>
      <w:instrText xml:space="preserve"> PAGE </w:instrText>
    </w:r>
    <w:r>
      <w:rPr>
        <w:rStyle w:val="PageNumber"/>
      </w:rPr>
      <w:fldChar w:fldCharType="separate"/>
    </w:r>
    <w:r w:rsidR="00D87721">
      <w:rPr>
        <w:rStyle w:val="PageNumber"/>
        <w:noProof/>
      </w:rPr>
      <w:t>2</w:t>
    </w:r>
    <w:r>
      <w:rPr>
        <w:rStyle w:val="PageNumber"/>
      </w:rPr>
      <w:fldChar w:fldCharType="end"/>
    </w:r>
    <w:r>
      <w:rPr>
        <w:rStyle w:val="PageNumber"/>
      </w:rPr>
      <w:t xml:space="preserve"> --  Printed: </w:t>
    </w:r>
    <w:r>
      <w:rPr>
        <w:rStyle w:val="PageNumber"/>
      </w:rPr>
      <w:fldChar w:fldCharType="begin"/>
    </w:r>
    <w:r>
      <w:rPr>
        <w:rStyle w:val="PageNumber"/>
      </w:rPr>
      <w:instrText xml:space="preserve"> DATE \@ "M/d/yyyy" </w:instrText>
    </w:r>
    <w:r>
      <w:rPr>
        <w:rStyle w:val="PageNumber"/>
      </w:rPr>
      <w:fldChar w:fldCharType="separate"/>
    </w:r>
    <w:r w:rsidR="0025689C">
      <w:rPr>
        <w:rStyle w:val="PageNumber"/>
        <w:noProof/>
      </w:rPr>
      <w:t>6/13/2023</w:t>
    </w:r>
    <w:r>
      <w:rPr>
        <w:rStyle w:val="PageNumber"/>
      </w:rPr>
      <w:fldChar w:fldCharType="end"/>
    </w:r>
    <w:r>
      <w:rPr>
        <w:rStyle w:val="PageNumber"/>
      </w:rPr>
      <w:t xml:space="preserve">  </w:t>
    </w:r>
    <w:r>
      <w:rPr>
        <w:rStyle w:val="PageNumber"/>
      </w:rPr>
      <w:fldChar w:fldCharType="begin"/>
    </w:r>
    <w:r>
      <w:rPr>
        <w:rStyle w:val="PageNumber"/>
      </w:rPr>
      <w:instrText xml:space="preserve"> TIME \@ "h:mm AM/PM" </w:instrText>
    </w:r>
    <w:r>
      <w:rPr>
        <w:rStyle w:val="PageNumber"/>
      </w:rPr>
      <w:fldChar w:fldCharType="separate"/>
    </w:r>
    <w:r w:rsidR="0025689C">
      <w:rPr>
        <w:rStyle w:val="PageNumber"/>
        <w:noProof/>
      </w:rPr>
      <w:t>12:53 PM</w:t>
    </w:r>
    <w:r>
      <w:rPr>
        <w:rStyle w:val="PageNumber"/>
      </w:rPr>
      <w:fldChar w:fldCharType="end"/>
    </w:r>
  </w:p>
  <w:p w:rsidR="00A07D29" w:rsidRDefault="00A07D29">
    <w:pPr>
      <w:pStyle w:val="Footer"/>
    </w:pPr>
  </w:p>
  <w:p w:rsidR="00A07D29" w:rsidRDefault="00A07D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42A" w:rsidRDefault="005C642A" w:rsidP="0011798B">
      <w:pPr>
        <w:spacing w:line="240" w:lineRule="auto"/>
      </w:pPr>
      <w:r>
        <w:separator/>
      </w:r>
    </w:p>
  </w:footnote>
  <w:footnote w:type="continuationSeparator" w:id="0">
    <w:p w:rsidR="005C642A" w:rsidRDefault="005C642A" w:rsidP="0011798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D4181"/>
    <w:multiLevelType w:val="hybridMultilevel"/>
    <w:tmpl w:val="47EA3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73F87"/>
    <w:multiLevelType w:val="multilevel"/>
    <w:tmpl w:val="D9E8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D4848"/>
    <w:multiLevelType w:val="multilevel"/>
    <w:tmpl w:val="72B8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04C9E"/>
    <w:multiLevelType w:val="hybridMultilevel"/>
    <w:tmpl w:val="22BCF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118CE"/>
    <w:multiLevelType w:val="hybridMultilevel"/>
    <w:tmpl w:val="795C2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816DE"/>
    <w:multiLevelType w:val="hybridMultilevel"/>
    <w:tmpl w:val="03EA745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6" w15:restartNumberingAfterBreak="0">
    <w:nsid w:val="13445128"/>
    <w:multiLevelType w:val="hybridMultilevel"/>
    <w:tmpl w:val="21FE9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3113F"/>
    <w:multiLevelType w:val="hybridMultilevel"/>
    <w:tmpl w:val="B4860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A559B"/>
    <w:multiLevelType w:val="hybridMultilevel"/>
    <w:tmpl w:val="ADD2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61831"/>
    <w:multiLevelType w:val="hybridMultilevel"/>
    <w:tmpl w:val="82D46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F607A0"/>
    <w:multiLevelType w:val="hybridMultilevel"/>
    <w:tmpl w:val="6DBE99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12243C"/>
    <w:multiLevelType w:val="hybridMultilevel"/>
    <w:tmpl w:val="76D65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6B0DED"/>
    <w:multiLevelType w:val="hybridMultilevel"/>
    <w:tmpl w:val="FF1A0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37607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993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439D10E2"/>
    <w:multiLevelType w:val="hybridMultilevel"/>
    <w:tmpl w:val="AA0AD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03872"/>
    <w:multiLevelType w:val="hybridMultilevel"/>
    <w:tmpl w:val="6A82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FF77BC"/>
    <w:multiLevelType w:val="hybridMultilevel"/>
    <w:tmpl w:val="5928B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BB6268"/>
    <w:multiLevelType w:val="hybridMultilevel"/>
    <w:tmpl w:val="E6BE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4F0A8F"/>
    <w:multiLevelType w:val="hybridMultilevel"/>
    <w:tmpl w:val="5F12C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4E2EA5"/>
    <w:multiLevelType w:val="hybridMultilevel"/>
    <w:tmpl w:val="52DC3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11B5D"/>
    <w:multiLevelType w:val="multilevel"/>
    <w:tmpl w:val="C966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C165CF"/>
    <w:multiLevelType w:val="hybridMultilevel"/>
    <w:tmpl w:val="15D01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
  </w:num>
  <w:num w:numId="4">
    <w:abstractNumId w:val="14"/>
  </w:num>
  <w:num w:numId="5">
    <w:abstractNumId w:val="13"/>
  </w:num>
  <w:num w:numId="6">
    <w:abstractNumId w:val="15"/>
  </w:num>
  <w:num w:numId="7">
    <w:abstractNumId w:val="17"/>
  </w:num>
  <w:num w:numId="8">
    <w:abstractNumId w:val="11"/>
  </w:num>
  <w:num w:numId="9">
    <w:abstractNumId w:val="20"/>
  </w:num>
  <w:num w:numId="10">
    <w:abstractNumId w:val="2"/>
  </w:num>
  <w:num w:numId="11">
    <w:abstractNumId w:val="8"/>
  </w:num>
  <w:num w:numId="12">
    <w:abstractNumId w:val="10"/>
  </w:num>
  <w:num w:numId="13">
    <w:abstractNumId w:val="18"/>
  </w:num>
  <w:num w:numId="14">
    <w:abstractNumId w:val="0"/>
  </w:num>
  <w:num w:numId="15">
    <w:abstractNumId w:val="7"/>
  </w:num>
  <w:num w:numId="16">
    <w:abstractNumId w:val="4"/>
  </w:num>
  <w:num w:numId="17">
    <w:abstractNumId w:val="6"/>
  </w:num>
  <w:num w:numId="18">
    <w:abstractNumId w:val="3"/>
  </w:num>
  <w:num w:numId="19">
    <w:abstractNumId w:val="12"/>
  </w:num>
  <w:num w:numId="20">
    <w:abstractNumId w:val="16"/>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88"/>
  <w:attachedTemplate r:id="rId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324"/>
    <w:rsid w:val="00001FBF"/>
    <w:rsid w:val="00003AC3"/>
    <w:rsid w:val="00004ED9"/>
    <w:rsid w:val="00006318"/>
    <w:rsid w:val="00007811"/>
    <w:rsid w:val="00013BBE"/>
    <w:rsid w:val="00014853"/>
    <w:rsid w:val="00014BB4"/>
    <w:rsid w:val="000179B1"/>
    <w:rsid w:val="00020483"/>
    <w:rsid w:val="00020764"/>
    <w:rsid w:val="000209F6"/>
    <w:rsid w:val="00021E52"/>
    <w:rsid w:val="000230DA"/>
    <w:rsid w:val="000309B2"/>
    <w:rsid w:val="00032D10"/>
    <w:rsid w:val="00033616"/>
    <w:rsid w:val="00033D79"/>
    <w:rsid w:val="000410AC"/>
    <w:rsid w:val="00045C55"/>
    <w:rsid w:val="00045CF1"/>
    <w:rsid w:val="000467EE"/>
    <w:rsid w:val="00047263"/>
    <w:rsid w:val="00047738"/>
    <w:rsid w:val="000506E6"/>
    <w:rsid w:val="000525AB"/>
    <w:rsid w:val="000535AD"/>
    <w:rsid w:val="00055FE5"/>
    <w:rsid w:val="00057EE2"/>
    <w:rsid w:val="0006235A"/>
    <w:rsid w:val="00063D82"/>
    <w:rsid w:val="000661AC"/>
    <w:rsid w:val="00067002"/>
    <w:rsid w:val="00070215"/>
    <w:rsid w:val="00070BE8"/>
    <w:rsid w:val="00070D54"/>
    <w:rsid w:val="00072290"/>
    <w:rsid w:val="00073A97"/>
    <w:rsid w:val="0008117F"/>
    <w:rsid w:val="00081280"/>
    <w:rsid w:val="000812B5"/>
    <w:rsid w:val="00082828"/>
    <w:rsid w:val="00082B47"/>
    <w:rsid w:val="000831C6"/>
    <w:rsid w:val="0008438C"/>
    <w:rsid w:val="0008655B"/>
    <w:rsid w:val="0009035F"/>
    <w:rsid w:val="00091200"/>
    <w:rsid w:val="00092285"/>
    <w:rsid w:val="000945A5"/>
    <w:rsid w:val="000A14F2"/>
    <w:rsid w:val="000A2091"/>
    <w:rsid w:val="000A2C58"/>
    <w:rsid w:val="000A3991"/>
    <w:rsid w:val="000A579C"/>
    <w:rsid w:val="000A6734"/>
    <w:rsid w:val="000A695D"/>
    <w:rsid w:val="000A7BF5"/>
    <w:rsid w:val="000B01A0"/>
    <w:rsid w:val="000B088A"/>
    <w:rsid w:val="000B1E90"/>
    <w:rsid w:val="000B4ACC"/>
    <w:rsid w:val="000B5833"/>
    <w:rsid w:val="000B5F45"/>
    <w:rsid w:val="000B6E83"/>
    <w:rsid w:val="000B6EB6"/>
    <w:rsid w:val="000C118D"/>
    <w:rsid w:val="000C14D3"/>
    <w:rsid w:val="000C2166"/>
    <w:rsid w:val="000C279D"/>
    <w:rsid w:val="000C41C9"/>
    <w:rsid w:val="000C4F9D"/>
    <w:rsid w:val="000C543C"/>
    <w:rsid w:val="000C5CBD"/>
    <w:rsid w:val="000C7E58"/>
    <w:rsid w:val="000E0132"/>
    <w:rsid w:val="000E1285"/>
    <w:rsid w:val="000E27A9"/>
    <w:rsid w:val="000E5C6C"/>
    <w:rsid w:val="000E5D27"/>
    <w:rsid w:val="000E63C7"/>
    <w:rsid w:val="000F16F8"/>
    <w:rsid w:val="000F1844"/>
    <w:rsid w:val="000F21BF"/>
    <w:rsid w:val="000F4AD9"/>
    <w:rsid w:val="000F58C4"/>
    <w:rsid w:val="00100A05"/>
    <w:rsid w:val="00102558"/>
    <w:rsid w:val="00104836"/>
    <w:rsid w:val="0010548A"/>
    <w:rsid w:val="00112CE1"/>
    <w:rsid w:val="00113511"/>
    <w:rsid w:val="0011798B"/>
    <w:rsid w:val="001205B3"/>
    <w:rsid w:val="00121019"/>
    <w:rsid w:val="00122637"/>
    <w:rsid w:val="00124ACD"/>
    <w:rsid w:val="001334AD"/>
    <w:rsid w:val="001334EF"/>
    <w:rsid w:val="00134BC0"/>
    <w:rsid w:val="00136275"/>
    <w:rsid w:val="00136F18"/>
    <w:rsid w:val="0014189E"/>
    <w:rsid w:val="0014368E"/>
    <w:rsid w:val="0014656B"/>
    <w:rsid w:val="001502B6"/>
    <w:rsid w:val="00151AD7"/>
    <w:rsid w:val="001537E1"/>
    <w:rsid w:val="00153AB0"/>
    <w:rsid w:val="00153C92"/>
    <w:rsid w:val="00154B2A"/>
    <w:rsid w:val="001567F4"/>
    <w:rsid w:val="001615E2"/>
    <w:rsid w:val="0016248F"/>
    <w:rsid w:val="0016472D"/>
    <w:rsid w:val="0016579A"/>
    <w:rsid w:val="00166543"/>
    <w:rsid w:val="0016699E"/>
    <w:rsid w:val="0017246A"/>
    <w:rsid w:val="00172A8A"/>
    <w:rsid w:val="00173CF0"/>
    <w:rsid w:val="001742E6"/>
    <w:rsid w:val="001749EE"/>
    <w:rsid w:val="00176494"/>
    <w:rsid w:val="00180565"/>
    <w:rsid w:val="00181C07"/>
    <w:rsid w:val="00183171"/>
    <w:rsid w:val="0018400B"/>
    <w:rsid w:val="001853CD"/>
    <w:rsid w:val="00187383"/>
    <w:rsid w:val="00190E84"/>
    <w:rsid w:val="00192FB4"/>
    <w:rsid w:val="001934F6"/>
    <w:rsid w:val="00193561"/>
    <w:rsid w:val="001947A0"/>
    <w:rsid w:val="00194B48"/>
    <w:rsid w:val="00195039"/>
    <w:rsid w:val="001A177D"/>
    <w:rsid w:val="001A7DAA"/>
    <w:rsid w:val="001B1B45"/>
    <w:rsid w:val="001B3AD4"/>
    <w:rsid w:val="001B4073"/>
    <w:rsid w:val="001B40FB"/>
    <w:rsid w:val="001B5DF2"/>
    <w:rsid w:val="001B7EC3"/>
    <w:rsid w:val="001B7F79"/>
    <w:rsid w:val="001C33F4"/>
    <w:rsid w:val="001C41FC"/>
    <w:rsid w:val="001C72F3"/>
    <w:rsid w:val="001C7BBD"/>
    <w:rsid w:val="001D1725"/>
    <w:rsid w:val="001D1B21"/>
    <w:rsid w:val="001D2FA2"/>
    <w:rsid w:val="001E19D1"/>
    <w:rsid w:val="001E2C5D"/>
    <w:rsid w:val="001E3C49"/>
    <w:rsid w:val="001E5B3E"/>
    <w:rsid w:val="001E5B43"/>
    <w:rsid w:val="001E76C6"/>
    <w:rsid w:val="001E7DFF"/>
    <w:rsid w:val="001F01DC"/>
    <w:rsid w:val="001F0C70"/>
    <w:rsid w:val="001F179F"/>
    <w:rsid w:val="001F33E1"/>
    <w:rsid w:val="001F36C7"/>
    <w:rsid w:val="001F3936"/>
    <w:rsid w:val="001F61E5"/>
    <w:rsid w:val="001F66F5"/>
    <w:rsid w:val="00201D6A"/>
    <w:rsid w:val="00203710"/>
    <w:rsid w:val="002041E2"/>
    <w:rsid w:val="00206206"/>
    <w:rsid w:val="0020748B"/>
    <w:rsid w:val="002104FB"/>
    <w:rsid w:val="00211324"/>
    <w:rsid w:val="002116AE"/>
    <w:rsid w:val="0021186E"/>
    <w:rsid w:val="002124CC"/>
    <w:rsid w:val="00212955"/>
    <w:rsid w:val="00213143"/>
    <w:rsid w:val="002220E9"/>
    <w:rsid w:val="00225870"/>
    <w:rsid w:val="002263D6"/>
    <w:rsid w:val="00230AEC"/>
    <w:rsid w:val="00230E7E"/>
    <w:rsid w:val="00232938"/>
    <w:rsid w:val="00236907"/>
    <w:rsid w:val="00236B06"/>
    <w:rsid w:val="0024122B"/>
    <w:rsid w:val="0024138E"/>
    <w:rsid w:val="00241A57"/>
    <w:rsid w:val="00241D96"/>
    <w:rsid w:val="0024305F"/>
    <w:rsid w:val="002431F2"/>
    <w:rsid w:val="00243CDE"/>
    <w:rsid w:val="00243F05"/>
    <w:rsid w:val="0024452C"/>
    <w:rsid w:val="002446D6"/>
    <w:rsid w:val="002475DF"/>
    <w:rsid w:val="00247719"/>
    <w:rsid w:val="00250816"/>
    <w:rsid w:val="002545AE"/>
    <w:rsid w:val="00254DDE"/>
    <w:rsid w:val="00254E04"/>
    <w:rsid w:val="00255CD5"/>
    <w:rsid w:val="00255EC3"/>
    <w:rsid w:val="0025689C"/>
    <w:rsid w:val="00257C77"/>
    <w:rsid w:val="002606B4"/>
    <w:rsid w:val="002619AF"/>
    <w:rsid w:val="0026368A"/>
    <w:rsid w:val="00263AEF"/>
    <w:rsid w:val="0026426E"/>
    <w:rsid w:val="00265055"/>
    <w:rsid w:val="002659CF"/>
    <w:rsid w:val="0026628C"/>
    <w:rsid w:val="00267F6A"/>
    <w:rsid w:val="002726A6"/>
    <w:rsid w:val="0027547A"/>
    <w:rsid w:val="00275C8F"/>
    <w:rsid w:val="00276230"/>
    <w:rsid w:val="00277E6A"/>
    <w:rsid w:val="0028136E"/>
    <w:rsid w:val="00282E20"/>
    <w:rsid w:val="00286159"/>
    <w:rsid w:val="00286971"/>
    <w:rsid w:val="0028779A"/>
    <w:rsid w:val="00290F0F"/>
    <w:rsid w:val="00291369"/>
    <w:rsid w:val="00295372"/>
    <w:rsid w:val="00295F87"/>
    <w:rsid w:val="002A0173"/>
    <w:rsid w:val="002A2C43"/>
    <w:rsid w:val="002A3B54"/>
    <w:rsid w:val="002A4485"/>
    <w:rsid w:val="002A6D7D"/>
    <w:rsid w:val="002A7620"/>
    <w:rsid w:val="002A7623"/>
    <w:rsid w:val="002B2BEB"/>
    <w:rsid w:val="002B3242"/>
    <w:rsid w:val="002B432A"/>
    <w:rsid w:val="002B48D2"/>
    <w:rsid w:val="002B5B4D"/>
    <w:rsid w:val="002B745F"/>
    <w:rsid w:val="002C2627"/>
    <w:rsid w:val="002C2CC8"/>
    <w:rsid w:val="002D1367"/>
    <w:rsid w:val="002D4386"/>
    <w:rsid w:val="002D67BA"/>
    <w:rsid w:val="002D76EA"/>
    <w:rsid w:val="002E06EB"/>
    <w:rsid w:val="002E08C0"/>
    <w:rsid w:val="002E0BD4"/>
    <w:rsid w:val="002E0FC2"/>
    <w:rsid w:val="002E1EBB"/>
    <w:rsid w:val="002E2044"/>
    <w:rsid w:val="002E2C54"/>
    <w:rsid w:val="002E2F7A"/>
    <w:rsid w:val="002E435F"/>
    <w:rsid w:val="002E55CF"/>
    <w:rsid w:val="002E5688"/>
    <w:rsid w:val="002E56BB"/>
    <w:rsid w:val="002E6415"/>
    <w:rsid w:val="002E6827"/>
    <w:rsid w:val="002E6DBD"/>
    <w:rsid w:val="002E7EBD"/>
    <w:rsid w:val="002F03BF"/>
    <w:rsid w:val="002F0A89"/>
    <w:rsid w:val="002F2983"/>
    <w:rsid w:val="002F2C79"/>
    <w:rsid w:val="002F2D97"/>
    <w:rsid w:val="002F5655"/>
    <w:rsid w:val="00302354"/>
    <w:rsid w:val="00302BAC"/>
    <w:rsid w:val="00303601"/>
    <w:rsid w:val="003112DA"/>
    <w:rsid w:val="0031457D"/>
    <w:rsid w:val="003158B9"/>
    <w:rsid w:val="00315CD3"/>
    <w:rsid w:val="00315F81"/>
    <w:rsid w:val="0031770C"/>
    <w:rsid w:val="00321C5D"/>
    <w:rsid w:val="00321EBA"/>
    <w:rsid w:val="003249DF"/>
    <w:rsid w:val="00325C17"/>
    <w:rsid w:val="00327484"/>
    <w:rsid w:val="00331517"/>
    <w:rsid w:val="00333298"/>
    <w:rsid w:val="00333597"/>
    <w:rsid w:val="00334963"/>
    <w:rsid w:val="003349F3"/>
    <w:rsid w:val="003357AE"/>
    <w:rsid w:val="00335CC7"/>
    <w:rsid w:val="00336ED1"/>
    <w:rsid w:val="003378EF"/>
    <w:rsid w:val="003432A5"/>
    <w:rsid w:val="003445F6"/>
    <w:rsid w:val="00344706"/>
    <w:rsid w:val="00347751"/>
    <w:rsid w:val="003506AE"/>
    <w:rsid w:val="003507C6"/>
    <w:rsid w:val="00354033"/>
    <w:rsid w:val="00357A1F"/>
    <w:rsid w:val="0036247A"/>
    <w:rsid w:val="00362FFB"/>
    <w:rsid w:val="00363DC6"/>
    <w:rsid w:val="003640EB"/>
    <w:rsid w:val="003643AE"/>
    <w:rsid w:val="003644C4"/>
    <w:rsid w:val="00367F93"/>
    <w:rsid w:val="00371B29"/>
    <w:rsid w:val="00371D84"/>
    <w:rsid w:val="0037377B"/>
    <w:rsid w:val="00375C34"/>
    <w:rsid w:val="00380271"/>
    <w:rsid w:val="00381147"/>
    <w:rsid w:val="003822B8"/>
    <w:rsid w:val="00382BD2"/>
    <w:rsid w:val="00395D64"/>
    <w:rsid w:val="003A39A8"/>
    <w:rsid w:val="003A516E"/>
    <w:rsid w:val="003B196A"/>
    <w:rsid w:val="003B1AB4"/>
    <w:rsid w:val="003B6761"/>
    <w:rsid w:val="003B706C"/>
    <w:rsid w:val="003B761A"/>
    <w:rsid w:val="003C0E68"/>
    <w:rsid w:val="003C124F"/>
    <w:rsid w:val="003C20FD"/>
    <w:rsid w:val="003C26A3"/>
    <w:rsid w:val="003C627D"/>
    <w:rsid w:val="003C63F7"/>
    <w:rsid w:val="003C6557"/>
    <w:rsid w:val="003C776E"/>
    <w:rsid w:val="003D2A68"/>
    <w:rsid w:val="003D3752"/>
    <w:rsid w:val="003D4B00"/>
    <w:rsid w:val="003D5B3B"/>
    <w:rsid w:val="003D5F84"/>
    <w:rsid w:val="003E22C1"/>
    <w:rsid w:val="003E2567"/>
    <w:rsid w:val="003E31FD"/>
    <w:rsid w:val="003E7C0F"/>
    <w:rsid w:val="003F4FEC"/>
    <w:rsid w:val="003F583D"/>
    <w:rsid w:val="003F68D1"/>
    <w:rsid w:val="003F6DB7"/>
    <w:rsid w:val="004001E3"/>
    <w:rsid w:val="004030EB"/>
    <w:rsid w:val="00403BBA"/>
    <w:rsid w:val="004066B4"/>
    <w:rsid w:val="00407C0D"/>
    <w:rsid w:val="00410139"/>
    <w:rsid w:val="00410E0C"/>
    <w:rsid w:val="0041197F"/>
    <w:rsid w:val="00412C75"/>
    <w:rsid w:val="00414CF8"/>
    <w:rsid w:val="00416840"/>
    <w:rsid w:val="00420B7E"/>
    <w:rsid w:val="00421A3A"/>
    <w:rsid w:val="004235D6"/>
    <w:rsid w:val="00426918"/>
    <w:rsid w:val="00427304"/>
    <w:rsid w:val="004301DC"/>
    <w:rsid w:val="004302E9"/>
    <w:rsid w:val="00431D59"/>
    <w:rsid w:val="00433E8E"/>
    <w:rsid w:val="00436E4C"/>
    <w:rsid w:val="004400D9"/>
    <w:rsid w:val="00441EB7"/>
    <w:rsid w:val="0044210D"/>
    <w:rsid w:val="00445E68"/>
    <w:rsid w:val="0044698D"/>
    <w:rsid w:val="004539C0"/>
    <w:rsid w:val="004548B7"/>
    <w:rsid w:val="00454DEE"/>
    <w:rsid w:val="00463699"/>
    <w:rsid w:val="00464846"/>
    <w:rsid w:val="00464AE2"/>
    <w:rsid w:val="0047081F"/>
    <w:rsid w:val="00472216"/>
    <w:rsid w:val="00473EC0"/>
    <w:rsid w:val="00474465"/>
    <w:rsid w:val="004753D4"/>
    <w:rsid w:val="00476377"/>
    <w:rsid w:val="00476D3F"/>
    <w:rsid w:val="00481010"/>
    <w:rsid w:val="004813A6"/>
    <w:rsid w:val="00482EA6"/>
    <w:rsid w:val="00485275"/>
    <w:rsid w:val="004872F7"/>
    <w:rsid w:val="00490A03"/>
    <w:rsid w:val="004912AE"/>
    <w:rsid w:val="004914C4"/>
    <w:rsid w:val="004946CC"/>
    <w:rsid w:val="0049504F"/>
    <w:rsid w:val="004A2A5E"/>
    <w:rsid w:val="004A3D82"/>
    <w:rsid w:val="004A3FA0"/>
    <w:rsid w:val="004A438B"/>
    <w:rsid w:val="004B00EC"/>
    <w:rsid w:val="004B0D05"/>
    <w:rsid w:val="004B2795"/>
    <w:rsid w:val="004B4F39"/>
    <w:rsid w:val="004B5362"/>
    <w:rsid w:val="004B5956"/>
    <w:rsid w:val="004B6536"/>
    <w:rsid w:val="004B7052"/>
    <w:rsid w:val="004C0B63"/>
    <w:rsid w:val="004C0DDA"/>
    <w:rsid w:val="004C2AF3"/>
    <w:rsid w:val="004C43CB"/>
    <w:rsid w:val="004C458D"/>
    <w:rsid w:val="004C4A37"/>
    <w:rsid w:val="004C626D"/>
    <w:rsid w:val="004D06EA"/>
    <w:rsid w:val="004D0D2A"/>
    <w:rsid w:val="004D2E5C"/>
    <w:rsid w:val="004D42FB"/>
    <w:rsid w:val="004D481B"/>
    <w:rsid w:val="004E05BD"/>
    <w:rsid w:val="004E0C5D"/>
    <w:rsid w:val="004E1F12"/>
    <w:rsid w:val="004E2943"/>
    <w:rsid w:val="004E30EC"/>
    <w:rsid w:val="004E6F3F"/>
    <w:rsid w:val="004F11C3"/>
    <w:rsid w:val="004F2127"/>
    <w:rsid w:val="004F2F5F"/>
    <w:rsid w:val="004F4F0D"/>
    <w:rsid w:val="004F5C98"/>
    <w:rsid w:val="004F7A7E"/>
    <w:rsid w:val="0050099B"/>
    <w:rsid w:val="00501FF5"/>
    <w:rsid w:val="00504D65"/>
    <w:rsid w:val="00504DE9"/>
    <w:rsid w:val="00511223"/>
    <w:rsid w:val="00512226"/>
    <w:rsid w:val="00512B00"/>
    <w:rsid w:val="005132C8"/>
    <w:rsid w:val="00513F96"/>
    <w:rsid w:val="00514CE2"/>
    <w:rsid w:val="00517AA0"/>
    <w:rsid w:val="00520A35"/>
    <w:rsid w:val="00521116"/>
    <w:rsid w:val="00521333"/>
    <w:rsid w:val="00521E32"/>
    <w:rsid w:val="005239AE"/>
    <w:rsid w:val="00523BD3"/>
    <w:rsid w:val="00525499"/>
    <w:rsid w:val="005265A3"/>
    <w:rsid w:val="00530000"/>
    <w:rsid w:val="005302D0"/>
    <w:rsid w:val="005304EF"/>
    <w:rsid w:val="005310BA"/>
    <w:rsid w:val="00533F8C"/>
    <w:rsid w:val="00534835"/>
    <w:rsid w:val="00535A96"/>
    <w:rsid w:val="00540DD2"/>
    <w:rsid w:val="00542019"/>
    <w:rsid w:val="005424A6"/>
    <w:rsid w:val="00543002"/>
    <w:rsid w:val="005436C5"/>
    <w:rsid w:val="00545EAD"/>
    <w:rsid w:val="0054638E"/>
    <w:rsid w:val="00546572"/>
    <w:rsid w:val="00547260"/>
    <w:rsid w:val="00547AC7"/>
    <w:rsid w:val="00547FEC"/>
    <w:rsid w:val="005507DD"/>
    <w:rsid w:val="00550A8C"/>
    <w:rsid w:val="005525B2"/>
    <w:rsid w:val="00552D19"/>
    <w:rsid w:val="0055342F"/>
    <w:rsid w:val="005538B5"/>
    <w:rsid w:val="00553B55"/>
    <w:rsid w:val="00554267"/>
    <w:rsid w:val="00554AF3"/>
    <w:rsid w:val="00554B53"/>
    <w:rsid w:val="00555B73"/>
    <w:rsid w:val="00555F4D"/>
    <w:rsid w:val="0055723F"/>
    <w:rsid w:val="00562269"/>
    <w:rsid w:val="005652A5"/>
    <w:rsid w:val="00565F6B"/>
    <w:rsid w:val="00565FA2"/>
    <w:rsid w:val="00567073"/>
    <w:rsid w:val="00570519"/>
    <w:rsid w:val="005709D5"/>
    <w:rsid w:val="00573CF6"/>
    <w:rsid w:val="005748E4"/>
    <w:rsid w:val="0058304E"/>
    <w:rsid w:val="00583795"/>
    <w:rsid w:val="00585994"/>
    <w:rsid w:val="00586CA2"/>
    <w:rsid w:val="00591493"/>
    <w:rsid w:val="00592899"/>
    <w:rsid w:val="005943E8"/>
    <w:rsid w:val="00594580"/>
    <w:rsid w:val="005968A6"/>
    <w:rsid w:val="005A0D19"/>
    <w:rsid w:val="005A169F"/>
    <w:rsid w:val="005A29E5"/>
    <w:rsid w:val="005A2E79"/>
    <w:rsid w:val="005A343D"/>
    <w:rsid w:val="005A4E28"/>
    <w:rsid w:val="005A53E0"/>
    <w:rsid w:val="005A6B3E"/>
    <w:rsid w:val="005A7E91"/>
    <w:rsid w:val="005B06A2"/>
    <w:rsid w:val="005B3919"/>
    <w:rsid w:val="005B58E8"/>
    <w:rsid w:val="005B6555"/>
    <w:rsid w:val="005B74EB"/>
    <w:rsid w:val="005C00E3"/>
    <w:rsid w:val="005C045F"/>
    <w:rsid w:val="005C091C"/>
    <w:rsid w:val="005C1681"/>
    <w:rsid w:val="005C57B5"/>
    <w:rsid w:val="005C642A"/>
    <w:rsid w:val="005C6D27"/>
    <w:rsid w:val="005D1906"/>
    <w:rsid w:val="005D307B"/>
    <w:rsid w:val="005D3979"/>
    <w:rsid w:val="005D4E2A"/>
    <w:rsid w:val="005D5880"/>
    <w:rsid w:val="005D69BA"/>
    <w:rsid w:val="005D731B"/>
    <w:rsid w:val="005D766D"/>
    <w:rsid w:val="005E2AE3"/>
    <w:rsid w:val="005E3B60"/>
    <w:rsid w:val="005E422D"/>
    <w:rsid w:val="005E5A4A"/>
    <w:rsid w:val="005E5E83"/>
    <w:rsid w:val="005E6956"/>
    <w:rsid w:val="005E742B"/>
    <w:rsid w:val="005F0171"/>
    <w:rsid w:val="005F3F34"/>
    <w:rsid w:val="005F4C68"/>
    <w:rsid w:val="005F5745"/>
    <w:rsid w:val="005F65B9"/>
    <w:rsid w:val="0060036E"/>
    <w:rsid w:val="006005DF"/>
    <w:rsid w:val="00602191"/>
    <w:rsid w:val="00603C94"/>
    <w:rsid w:val="00611BE5"/>
    <w:rsid w:val="006136C8"/>
    <w:rsid w:val="00613ABA"/>
    <w:rsid w:val="00613C25"/>
    <w:rsid w:val="00614350"/>
    <w:rsid w:val="006151EB"/>
    <w:rsid w:val="0062190F"/>
    <w:rsid w:val="00621CDA"/>
    <w:rsid w:val="00622167"/>
    <w:rsid w:val="006222F7"/>
    <w:rsid w:val="0062351C"/>
    <w:rsid w:val="00623AC9"/>
    <w:rsid w:val="00624191"/>
    <w:rsid w:val="00626871"/>
    <w:rsid w:val="00627E4E"/>
    <w:rsid w:val="00631B9C"/>
    <w:rsid w:val="00637336"/>
    <w:rsid w:val="00640AD4"/>
    <w:rsid w:val="006452CA"/>
    <w:rsid w:val="00645631"/>
    <w:rsid w:val="00645993"/>
    <w:rsid w:val="00650E8F"/>
    <w:rsid w:val="00655F71"/>
    <w:rsid w:val="00661FEF"/>
    <w:rsid w:val="006624F0"/>
    <w:rsid w:val="00666469"/>
    <w:rsid w:val="00666796"/>
    <w:rsid w:val="00671AB1"/>
    <w:rsid w:val="00671B43"/>
    <w:rsid w:val="006735BC"/>
    <w:rsid w:val="0068065C"/>
    <w:rsid w:val="00681AB2"/>
    <w:rsid w:val="00684038"/>
    <w:rsid w:val="006844A4"/>
    <w:rsid w:val="006851AD"/>
    <w:rsid w:val="00691EA6"/>
    <w:rsid w:val="006921EC"/>
    <w:rsid w:val="006940F5"/>
    <w:rsid w:val="00695420"/>
    <w:rsid w:val="00696D4A"/>
    <w:rsid w:val="006A3CE5"/>
    <w:rsid w:val="006A7AB4"/>
    <w:rsid w:val="006B1C5C"/>
    <w:rsid w:val="006B482C"/>
    <w:rsid w:val="006B5A65"/>
    <w:rsid w:val="006B5CF0"/>
    <w:rsid w:val="006B6279"/>
    <w:rsid w:val="006B6A4B"/>
    <w:rsid w:val="006C24C2"/>
    <w:rsid w:val="006D0581"/>
    <w:rsid w:val="006D09FF"/>
    <w:rsid w:val="006D2D83"/>
    <w:rsid w:val="006D2F24"/>
    <w:rsid w:val="006D388A"/>
    <w:rsid w:val="006D3B4E"/>
    <w:rsid w:val="006D4F74"/>
    <w:rsid w:val="006D52AA"/>
    <w:rsid w:val="006E31C0"/>
    <w:rsid w:val="006E3431"/>
    <w:rsid w:val="006E3598"/>
    <w:rsid w:val="006E4BC5"/>
    <w:rsid w:val="006E51E3"/>
    <w:rsid w:val="006E5453"/>
    <w:rsid w:val="006E7AE0"/>
    <w:rsid w:val="006E7F30"/>
    <w:rsid w:val="006F06B6"/>
    <w:rsid w:val="006F110E"/>
    <w:rsid w:val="006F1618"/>
    <w:rsid w:val="006F19B5"/>
    <w:rsid w:val="006F35B2"/>
    <w:rsid w:val="006F4251"/>
    <w:rsid w:val="006F5ECC"/>
    <w:rsid w:val="006F5FBE"/>
    <w:rsid w:val="006F659D"/>
    <w:rsid w:val="0070015C"/>
    <w:rsid w:val="007007DE"/>
    <w:rsid w:val="0070416E"/>
    <w:rsid w:val="00704462"/>
    <w:rsid w:val="0070622D"/>
    <w:rsid w:val="007063D8"/>
    <w:rsid w:val="0070747C"/>
    <w:rsid w:val="0071146C"/>
    <w:rsid w:val="00711970"/>
    <w:rsid w:val="00712590"/>
    <w:rsid w:val="00714FD3"/>
    <w:rsid w:val="0071538D"/>
    <w:rsid w:val="00716905"/>
    <w:rsid w:val="00716C47"/>
    <w:rsid w:val="00717E11"/>
    <w:rsid w:val="0072090E"/>
    <w:rsid w:val="0072198A"/>
    <w:rsid w:val="00721C08"/>
    <w:rsid w:val="007244DB"/>
    <w:rsid w:val="00724F28"/>
    <w:rsid w:val="007268C2"/>
    <w:rsid w:val="00726991"/>
    <w:rsid w:val="0072764A"/>
    <w:rsid w:val="00730B92"/>
    <w:rsid w:val="00731E13"/>
    <w:rsid w:val="007329CC"/>
    <w:rsid w:val="007330D6"/>
    <w:rsid w:val="00733346"/>
    <w:rsid w:val="007342D7"/>
    <w:rsid w:val="00735657"/>
    <w:rsid w:val="00737F40"/>
    <w:rsid w:val="0074338B"/>
    <w:rsid w:val="007438B9"/>
    <w:rsid w:val="00743B3D"/>
    <w:rsid w:val="007445FB"/>
    <w:rsid w:val="00747C7A"/>
    <w:rsid w:val="00750166"/>
    <w:rsid w:val="00751CA2"/>
    <w:rsid w:val="00756D08"/>
    <w:rsid w:val="007612CF"/>
    <w:rsid w:val="00761E97"/>
    <w:rsid w:val="007634D5"/>
    <w:rsid w:val="007642AE"/>
    <w:rsid w:val="007714AD"/>
    <w:rsid w:val="00771CB6"/>
    <w:rsid w:val="00773896"/>
    <w:rsid w:val="00776B8D"/>
    <w:rsid w:val="007770AD"/>
    <w:rsid w:val="00780064"/>
    <w:rsid w:val="00781764"/>
    <w:rsid w:val="00785716"/>
    <w:rsid w:val="00785D36"/>
    <w:rsid w:val="0078629D"/>
    <w:rsid w:val="0079076B"/>
    <w:rsid w:val="00794316"/>
    <w:rsid w:val="007952F6"/>
    <w:rsid w:val="00795E77"/>
    <w:rsid w:val="00797ABF"/>
    <w:rsid w:val="007A2346"/>
    <w:rsid w:val="007A421C"/>
    <w:rsid w:val="007A572B"/>
    <w:rsid w:val="007A6BC9"/>
    <w:rsid w:val="007A6C26"/>
    <w:rsid w:val="007B4EE6"/>
    <w:rsid w:val="007B6B50"/>
    <w:rsid w:val="007C2823"/>
    <w:rsid w:val="007C37D5"/>
    <w:rsid w:val="007C490B"/>
    <w:rsid w:val="007D1203"/>
    <w:rsid w:val="007D3EC7"/>
    <w:rsid w:val="007D4F9D"/>
    <w:rsid w:val="007D7821"/>
    <w:rsid w:val="007E2686"/>
    <w:rsid w:val="007E3100"/>
    <w:rsid w:val="007E3A83"/>
    <w:rsid w:val="007E41BE"/>
    <w:rsid w:val="007E53E6"/>
    <w:rsid w:val="007E60F3"/>
    <w:rsid w:val="007E6453"/>
    <w:rsid w:val="007F6E70"/>
    <w:rsid w:val="007F7A18"/>
    <w:rsid w:val="008016BB"/>
    <w:rsid w:val="008017F4"/>
    <w:rsid w:val="008032C3"/>
    <w:rsid w:val="008038D8"/>
    <w:rsid w:val="0080418C"/>
    <w:rsid w:val="0080466F"/>
    <w:rsid w:val="00804DC3"/>
    <w:rsid w:val="0080698F"/>
    <w:rsid w:val="00807A7F"/>
    <w:rsid w:val="0081088D"/>
    <w:rsid w:val="00813E45"/>
    <w:rsid w:val="00814747"/>
    <w:rsid w:val="00814FE4"/>
    <w:rsid w:val="00817E38"/>
    <w:rsid w:val="008223BF"/>
    <w:rsid w:val="00822BDB"/>
    <w:rsid w:val="00823C2A"/>
    <w:rsid w:val="00827826"/>
    <w:rsid w:val="0083107A"/>
    <w:rsid w:val="0083508C"/>
    <w:rsid w:val="00837C15"/>
    <w:rsid w:val="0084059E"/>
    <w:rsid w:val="008432A8"/>
    <w:rsid w:val="008437AE"/>
    <w:rsid w:val="00843B56"/>
    <w:rsid w:val="00844E89"/>
    <w:rsid w:val="00844EAD"/>
    <w:rsid w:val="0084636E"/>
    <w:rsid w:val="008475E4"/>
    <w:rsid w:val="008476F9"/>
    <w:rsid w:val="00853E00"/>
    <w:rsid w:val="008570C3"/>
    <w:rsid w:val="00857887"/>
    <w:rsid w:val="00857EF7"/>
    <w:rsid w:val="00860221"/>
    <w:rsid w:val="00861418"/>
    <w:rsid w:val="008647ED"/>
    <w:rsid w:val="00865C24"/>
    <w:rsid w:val="0086754F"/>
    <w:rsid w:val="00873E13"/>
    <w:rsid w:val="008743A5"/>
    <w:rsid w:val="00874807"/>
    <w:rsid w:val="00875A9E"/>
    <w:rsid w:val="00877C3B"/>
    <w:rsid w:val="0088042C"/>
    <w:rsid w:val="00882AED"/>
    <w:rsid w:val="00882C49"/>
    <w:rsid w:val="00883100"/>
    <w:rsid w:val="00883247"/>
    <w:rsid w:val="00883C39"/>
    <w:rsid w:val="00884E68"/>
    <w:rsid w:val="0088577C"/>
    <w:rsid w:val="00886077"/>
    <w:rsid w:val="00886924"/>
    <w:rsid w:val="008869FB"/>
    <w:rsid w:val="008926B2"/>
    <w:rsid w:val="00893458"/>
    <w:rsid w:val="00893878"/>
    <w:rsid w:val="008956A6"/>
    <w:rsid w:val="0089704C"/>
    <w:rsid w:val="00897ACA"/>
    <w:rsid w:val="008A1034"/>
    <w:rsid w:val="008A1872"/>
    <w:rsid w:val="008A20FE"/>
    <w:rsid w:val="008A55F1"/>
    <w:rsid w:val="008A55F8"/>
    <w:rsid w:val="008A6C74"/>
    <w:rsid w:val="008A798F"/>
    <w:rsid w:val="008B0539"/>
    <w:rsid w:val="008B5790"/>
    <w:rsid w:val="008C0B47"/>
    <w:rsid w:val="008D090D"/>
    <w:rsid w:val="008D116F"/>
    <w:rsid w:val="008D1364"/>
    <w:rsid w:val="008D19AC"/>
    <w:rsid w:val="008D1EB1"/>
    <w:rsid w:val="008D33AF"/>
    <w:rsid w:val="008D5C2B"/>
    <w:rsid w:val="008D623B"/>
    <w:rsid w:val="008D6BD1"/>
    <w:rsid w:val="008D6EF6"/>
    <w:rsid w:val="008E3D16"/>
    <w:rsid w:val="008E3E8B"/>
    <w:rsid w:val="008E4AAF"/>
    <w:rsid w:val="008E4CFE"/>
    <w:rsid w:val="008E66F1"/>
    <w:rsid w:val="008F077C"/>
    <w:rsid w:val="008F315E"/>
    <w:rsid w:val="008F3721"/>
    <w:rsid w:val="008F3FBD"/>
    <w:rsid w:val="008F709A"/>
    <w:rsid w:val="008F742B"/>
    <w:rsid w:val="008F7B86"/>
    <w:rsid w:val="00900F83"/>
    <w:rsid w:val="00902F9A"/>
    <w:rsid w:val="009056A2"/>
    <w:rsid w:val="00906507"/>
    <w:rsid w:val="00907311"/>
    <w:rsid w:val="0091131F"/>
    <w:rsid w:val="009129BE"/>
    <w:rsid w:val="0091541B"/>
    <w:rsid w:val="009157E5"/>
    <w:rsid w:val="00921209"/>
    <w:rsid w:val="009219CF"/>
    <w:rsid w:val="0092239E"/>
    <w:rsid w:val="00922E1D"/>
    <w:rsid w:val="00922F3A"/>
    <w:rsid w:val="00923E09"/>
    <w:rsid w:val="009249F8"/>
    <w:rsid w:val="00924F3F"/>
    <w:rsid w:val="00925E7D"/>
    <w:rsid w:val="009300AC"/>
    <w:rsid w:val="009306FE"/>
    <w:rsid w:val="009319C9"/>
    <w:rsid w:val="00932226"/>
    <w:rsid w:val="0093225E"/>
    <w:rsid w:val="009336A6"/>
    <w:rsid w:val="00935392"/>
    <w:rsid w:val="00936645"/>
    <w:rsid w:val="00937A2E"/>
    <w:rsid w:val="00941662"/>
    <w:rsid w:val="00941D86"/>
    <w:rsid w:val="00946541"/>
    <w:rsid w:val="009466B7"/>
    <w:rsid w:val="00946862"/>
    <w:rsid w:val="00947587"/>
    <w:rsid w:val="00947D2A"/>
    <w:rsid w:val="009503C1"/>
    <w:rsid w:val="00951085"/>
    <w:rsid w:val="00952CE1"/>
    <w:rsid w:val="0095552E"/>
    <w:rsid w:val="00955924"/>
    <w:rsid w:val="009564F9"/>
    <w:rsid w:val="00956EE9"/>
    <w:rsid w:val="009578B9"/>
    <w:rsid w:val="009664C4"/>
    <w:rsid w:val="00967DFE"/>
    <w:rsid w:val="00972B21"/>
    <w:rsid w:val="009735F8"/>
    <w:rsid w:val="00973691"/>
    <w:rsid w:val="00977677"/>
    <w:rsid w:val="00980618"/>
    <w:rsid w:val="00982ADB"/>
    <w:rsid w:val="0098327C"/>
    <w:rsid w:val="00983360"/>
    <w:rsid w:val="00984BAF"/>
    <w:rsid w:val="009851C8"/>
    <w:rsid w:val="00986680"/>
    <w:rsid w:val="00986FF3"/>
    <w:rsid w:val="009903C2"/>
    <w:rsid w:val="00991B00"/>
    <w:rsid w:val="00992780"/>
    <w:rsid w:val="00993A57"/>
    <w:rsid w:val="00993C97"/>
    <w:rsid w:val="0099440C"/>
    <w:rsid w:val="009A0CAA"/>
    <w:rsid w:val="009A0E39"/>
    <w:rsid w:val="009A1194"/>
    <w:rsid w:val="009A1CB6"/>
    <w:rsid w:val="009A5C49"/>
    <w:rsid w:val="009A5E0A"/>
    <w:rsid w:val="009A5E65"/>
    <w:rsid w:val="009A732A"/>
    <w:rsid w:val="009B2FB2"/>
    <w:rsid w:val="009B6295"/>
    <w:rsid w:val="009C07FB"/>
    <w:rsid w:val="009C0853"/>
    <w:rsid w:val="009C1472"/>
    <w:rsid w:val="009C4884"/>
    <w:rsid w:val="009C4A0D"/>
    <w:rsid w:val="009C5DF0"/>
    <w:rsid w:val="009D0573"/>
    <w:rsid w:val="009D13A6"/>
    <w:rsid w:val="009D4214"/>
    <w:rsid w:val="009D64ED"/>
    <w:rsid w:val="009D7400"/>
    <w:rsid w:val="009E0C23"/>
    <w:rsid w:val="009E6C8C"/>
    <w:rsid w:val="009E78E3"/>
    <w:rsid w:val="009F0A98"/>
    <w:rsid w:val="009F1051"/>
    <w:rsid w:val="009F1E93"/>
    <w:rsid w:val="009F3380"/>
    <w:rsid w:val="009F3E8C"/>
    <w:rsid w:val="009F51ED"/>
    <w:rsid w:val="009F775A"/>
    <w:rsid w:val="00A0022B"/>
    <w:rsid w:val="00A020E1"/>
    <w:rsid w:val="00A021BF"/>
    <w:rsid w:val="00A0340D"/>
    <w:rsid w:val="00A04147"/>
    <w:rsid w:val="00A04965"/>
    <w:rsid w:val="00A055B4"/>
    <w:rsid w:val="00A05C6B"/>
    <w:rsid w:val="00A07D29"/>
    <w:rsid w:val="00A1102E"/>
    <w:rsid w:val="00A17142"/>
    <w:rsid w:val="00A17A70"/>
    <w:rsid w:val="00A2263A"/>
    <w:rsid w:val="00A24824"/>
    <w:rsid w:val="00A24B2C"/>
    <w:rsid w:val="00A24C09"/>
    <w:rsid w:val="00A25E53"/>
    <w:rsid w:val="00A276BB"/>
    <w:rsid w:val="00A3328E"/>
    <w:rsid w:val="00A3414B"/>
    <w:rsid w:val="00A3534A"/>
    <w:rsid w:val="00A36C0F"/>
    <w:rsid w:val="00A37F4F"/>
    <w:rsid w:val="00A419EC"/>
    <w:rsid w:val="00A42620"/>
    <w:rsid w:val="00A43102"/>
    <w:rsid w:val="00A438EF"/>
    <w:rsid w:val="00A445FC"/>
    <w:rsid w:val="00A4577B"/>
    <w:rsid w:val="00A46234"/>
    <w:rsid w:val="00A47262"/>
    <w:rsid w:val="00A50357"/>
    <w:rsid w:val="00A51538"/>
    <w:rsid w:val="00A53B4C"/>
    <w:rsid w:val="00A550BB"/>
    <w:rsid w:val="00A551E8"/>
    <w:rsid w:val="00A5561A"/>
    <w:rsid w:val="00A60620"/>
    <w:rsid w:val="00A629EF"/>
    <w:rsid w:val="00A62A8D"/>
    <w:rsid w:val="00A62F0B"/>
    <w:rsid w:val="00A65639"/>
    <w:rsid w:val="00A66953"/>
    <w:rsid w:val="00A676E4"/>
    <w:rsid w:val="00A677CE"/>
    <w:rsid w:val="00A67E02"/>
    <w:rsid w:val="00A71A53"/>
    <w:rsid w:val="00A735B4"/>
    <w:rsid w:val="00A76A93"/>
    <w:rsid w:val="00A76AAB"/>
    <w:rsid w:val="00A81FF3"/>
    <w:rsid w:val="00A83C55"/>
    <w:rsid w:val="00A850B7"/>
    <w:rsid w:val="00A864D8"/>
    <w:rsid w:val="00A91DC5"/>
    <w:rsid w:val="00A93A03"/>
    <w:rsid w:val="00A94D40"/>
    <w:rsid w:val="00A97F10"/>
    <w:rsid w:val="00AA010B"/>
    <w:rsid w:val="00AA0355"/>
    <w:rsid w:val="00AA0369"/>
    <w:rsid w:val="00AA20DF"/>
    <w:rsid w:val="00AA57A0"/>
    <w:rsid w:val="00AA5BAE"/>
    <w:rsid w:val="00AA6A95"/>
    <w:rsid w:val="00AA74CF"/>
    <w:rsid w:val="00AB1415"/>
    <w:rsid w:val="00AB19BD"/>
    <w:rsid w:val="00AB2618"/>
    <w:rsid w:val="00AB31E2"/>
    <w:rsid w:val="00AB38CD"/>
    <w:rsid w:val="00AB4AF2"/>
    <w:rsid w:val="00AC0559"/>
    <w:rsid w:val="00AC0E33"/>
    <w:rsid w:val="00AC1BC9"/>
    <w:rsid w:val="00AC463A"/>
    <w:rsid w:val="00AC63D5"/>
    <w:rsid w:val="00AC6E20"/>
    <w:rsid w:val="00AC7FAE"/>
    <w:rsid w:val="00AD054E"/>
    <w:rsid w:val="00AD1760"/>
    <w:rsid w:val="00AD3B1B"/>
    <w:rsid w:val="00AD401F"/>
    <w:rsid w:val="00AD5993"/>
    <w:rsid w:val="00AE0115"/>
    <w:rsid w:val="00AE0835"/>
    <w:rsid w:val="00AE3D04"/>
    <w:rsid w:val="00AE53AA"/>
    <w:rsid w:val="00AE5B79"/>
    <w:rsid w:val="00AF323A"/>
    <w:rsid w:val="00AF3D01"/>
    <w:rsid w:val="00AF3FCC"/>
    <w:rsid w:val="00AF5C69"/>
    <w:rsid w:val="00AF7209"/>
    <w:rsid w:val="00B060A0"/>
    <w:rsid w:val="00B06A54"/>
    <w:rsid w:val="00B06D3C"/>
    <w:rsid w:val="00B10171"/>
    <w:rsid w:val="00B10AA6"/>
    <w:rsid w:val="00B13582"/>
    <w:rsid w:val="00B14EEC"/>
    <w:rsid w:val="00B1640C"/>
    <w:rsid w:val="00B227B2"/>
    <w:rsid w:val="00B22A73"/>
    <w:rsid w:val="00B2645E"/>
    <w:rsid w:val="00B27CAC"/>
    <w:rsid w:val="00B32C5B"/>
    <w:rsid w:val="00B3471D"/>
    <w:rsid w:val="00B353DE"/>
    <w:rsid w:val="00B35571"/>
    <w:rsid w:val="00B4636E"/>
    <w:rsid w:val="00B468C1"/>
    <w:rsid w:val="00B46AFE"/>
    <w:rsid w:val="00B521AA"/>
    <w:rsid w:val="00B52394"/>
    <w:rsid w:val="00B54B63"/>
    <w:rsid w:val="00B607F7"/>
    <w:rsid w:val="00B60A79"/>
    <w:rsid w:val="00B60ABA"/>
    <w:rsid w:val="00B63853"/>
    <w:rsid w:val="00B663A2"/>
    <w:rsid w:val="00B7047C"/>
    <w:rsid w:val="00B722CD"/>
    <w:rsid w:val="00B7328A"/>
    <w:rsid w:val="00B73499"/>
    <w:rsid w:val="00B74F75"/>
    <w:rsid w:val="00B80DBB"/>
    <w:rsid w:val="00B82340"/>
    <w:rsid w:val="00B82547"/>
    <w:rsid w:val="00B8727C"/>
    <w:rsid w:val="00B874E1"/>
    <w:rsid w:val="00B902A8"/>
    <w:rsid w:val="00B90DEF"/>
    <w:rsid w:val="00B92BC0"/>
    <w:rsid w:val="00B92BC3"/>
    <w:rsid w:val="00B93DC9"/>
    <w:rsid w:val="00B942A1"/>
    <w:rsid w:val="00B977AA"/>
    <w:rsid w:val="00B97C3E"/>
    <w:rsid w:val="00BA05C1"/>
    <w:rsid w:val="00BA2176"/>
    <w:rsid w:val="00BA2F9B"/>
    <w:rsid w:val="00BA573C"/>
    <w:rsid w:val="00BA62A3"/>
    <w:rsid w:val="00BA7D64"/>
    <w:rsid w:val="00BB22E0"/>
    <w:rsid w:val="00BB2EC3"/>
    <w:rsid w:val="00BB3074"/>
    <w:rsid w:val="00BB3CE3"/>
    <w:rsid w:val="00BB6795"/>
    <w:rsid w:val="00BB73A6"/>
    <w:rsid w:val="00BC0C87"/>
    <w:rsid w:val="00BC2E39"/>
    <w:rsid w:val="00BC3101"/>
    <w:rsid w:val="00BC5A1F"/>
    <w:rsid w:val="00BC5FD7"/>
    <w:rsid w:val="00BD0DDE"/>
    <w:rsid w:val="00BD3D82"/>
    <w:rsid w:val="00BD3EBC"/>
    <w:rsid w:val="00BD47AE"/>
    <w:rsid w:val="00BD59E4"/>
    <w:rsid w:val="00BD6D13"/>
    <w:rsid w:val="00BE2535"/>
    <w:rsid w:val="00BF071A"/>
    <w:rsid w:val="00BF1A5B"/>
    <w:rsid w:val="00BF2833"/>
    <w:rsid w:val="00BF2E61"/>
    <w:rsid w:val="00BF2EFC"/>
    <w:rsid w:val="00BF3FAB"/>
    <w:rsid w:val="00BF4E9E"/>
    <w:rsid w:val="00C0498B"/>
    <w:rsid w:val="00C04A05"/>
    <w:rsid w:val="00C04CE0"/>
    <w:rsid w:val="00C05862"/>
    <w:rsid w:val="00C06CB8"/>
    <w:rsid w:val="00C10608"/>
    <w:rsid w:val="00C12300"/>
    <w:rsid w:val="00C13E76"/>
    <w:rsid w:val="00C142E9"/>
    <w:rsid w:val="00C164D0"/>
    <w:rsid w:val="00C170BE"/>
    <w:rsid w:val="00C2097A"/>
    <w:rsid w:val="00C20D0B"/>
    <w:rsid w:val="00C21B79"/>
    <w:rsid w:val="00C238ED"/>
    <w:rsid w:val="00C24621"/>
    <w:rsid w:val="00C26B2A"/>
    <w:rsid w:val="00C303C3"/>
    <w:rsid w:val="00C3119F"/>
    <w:rsid w:val="00C327A4"/>
    <w:rsid w:val="00C32979"/>
    <w:rsid w:val="00C35CC4"/>
    <w:rsid w:val="00C368EC"/>
    <w:rsid w:val="00C418FA"/>
    <w:rsid w:val="00C42FD5"/>
    <w:rsid w:val="00C44EB2"/>
    <w:rsid w:val="00C45133"/>
    <w:rsid w:val="00C451CB"/>
    <w:rsid w:val="00C464C6"/>
    <w:rsid w:val="00C47D95"/>
    <w:rsid w:val="00C50A40"/>
    <w:rsid w:val="00C50DF2"/>
    <w:rsid w:val="00C51222"/>
    <w:rsid w:val="00C52637"/>
    <w:rsid w:val="00C52661"/>
    <w:rsid w:val="00C62D1D"/>
    <w:rsid w:val="00C65B28"/>
    <w:rsid w:val="00C677E5"/>
    <w:rsid w:val="00C71CC7"/>
    <w:rsid w:val="00C7293E"/>
    <w:rsid w:val="00C77A6B"/>
    <w:rsid w:val="00C77BCC"/>
    <w:rsid w:val="00C77E0C"/>
    <w:rsid w:val="00C80071"/>
    <w:rsid w:val="00C835B1"/>
    <w:rsid w:val="00C8549C"/>
    <w:rsid w:val="00C8739D"/>
    <w:rsid w:val="00C91D92"/>
    <w:rsid w:val="00C920A3"/>
    <w:rsid w:val="00C9378E"/>
    <w:rsid w:val="00CA09A2"/>
    <w:rsid w:val="00CA177D"/>
    <w:rsid w:val="00CA1F9C"/>
    <w:rsid w:val="00CA2146"/>
    <w:rsid w:val="00CA2611"/>
    <w:rsid w:val="00CA3C9B"/>
    <w:rsid w:val="00CA3E00"/>
    <w:rsid w:val="00CA47E3"/>
    <w:rsid w:val="00CA53CE"/>
    <w:rsid w:val="00CA59B6"/>
    <w:rsid w:val="00CA6156"/>
    <w:rsid w:val="00CA70D9"/>
    <w:rsid w:val="00CA7FAD"/>
    <w:rsid w:val="00CB4233"/>
    <w:rsid w:val="00CB5C30"/>
    <w:rsid w:val="00CB7478"/>
    <w:rsid w:val="00CC328A"/>
    <w:rsid w:val="00CC35EB"/>
    <w:rsid w:val="00CC5CE7"/>
    <w:rsid w:val="00CD104F"/>
    <w:rsid w:val="00CD47FB"/>
    <w:rsid w:val="00CD517E"/>
    <w:rsid w:val="00CD58B3"/>
    <w:rsid w:val="00CD5B03"/>
    <w:rsid w:val="00CD5ED7"/>
    <w:rsid w:val="00CD6B84"/>
    <w:rsid w:val="00CD777D"/>
    <w:rsid w:val="00CE2844"/>
    <w:rsid w:val="00CE2D33"/>
    <w:rsid w:val="00CE3126"/>
    <w:rsid w:val="00CE52C3"/>
    <w:rsid w:val="00CE6015"/>
    <w:rsid w:val="00CE7FAB"/>
    <w:rsid w:val="00CF1517"/>
    <w:rsid w:val="00CF15AD"/>
    <w:rsid w:val="00CF1E51"/>
    <w:rsid w:val="00CF1F03"/>
    <w:rsid w:val="00CF2D13"/>
    <w:rsid w:val="00CF7125"/>
    <w:rsid w:val="00D00170"/>
    <w:rsid w:val="00D00631"/>
    <w:rsid w:val="00D00DE3"/>
    <w:rsid w:val="00D0489A"/>
    <w:rsid w:val="00D07133"/>
    <w:rsid w:val="00D077A2"/>
    <w:rsid w:val="00D10516"/>
    <w:rsid w:val="00D11C7B"/>
    <w:rsid w:val="00D11E04"/>
    <w:rsid w:val="00D12C91"/>
    <w:rsid w:val="00D153ED"/>
    <w:rsid w:val="00D15D3D"/>
    <w:rsid w:val="00D16861"/>
    <w:rsid w:val="00D17793"/>
    <w:rsid w:val="00D17C80"/>
    <w:rsid w:val="00D208FA"/>
    <w:rsid w:val="00D21835"/>
    <w:rsid w:val="00D23A4C"/>
    <w:rsid w:val="00D262A4"/>
    <w:rsid w:val="00D27EA5"/>
    <w:rsid w:val="00D30563"/>
    <w:rsid w:val="00D31933"/>
    <w:rsid w:val="00D33E9F"/>
    <w:rsid w:val="00D3409A"/>
    <w:rsid w:val="00D34594"/>
    <w:rsid w:val="00D36631"/>
    <w:rsid w:val="00D37676"/>
    <w:rsid w:val="00D37F6A"/>
    <w:rsid w:val="00D37F88"/>
    <w:rsid w:val="00D42D5F"/>
    <w:rsid w:val="00D42DD9"/>
    <w:rsid w:val="00D44BB2"/>
    <w:rsid w:val="00D46311"/>
    <w:rsid w:val="00D47416"/>
    <w:rsid w:val="00D517A7"/>
    <w:rsid w:val="00D538B1"/>
    <w:rsid w:val="00D5514F"/>
    <w:rsid w:val="00D639BA"/>
    <w:rsid w:val="00D653E1"/>
    <w:rsid w:val="00D66041"/>
    <w:rsid w:val="00D66B77"/>
    <w:rsid w:val="00D67B63"/>
    <w:rsid w:val="00D70A15"/>
    <w:rsid w:val="00D71F1B"/>
    <w:rsid w:val="00D75525"/>
    <w:rsid w:val="00D75874"/>
    <w:rsid w:val="00D76BDF"/>
    <w:rsid w:val="00D804DF"/>
    <w:rsid w:val="00D80FE8"/>
    <w:rsid w:val="00D84F24"/>
    <w:rsid w:val="00D86716"/>
    <w:rsid w:val="00D87721"/>
    <w:rsid w:val="00D90413"/>
    <w:rsid w:val="00D90B88"/>
    <w:rsid w:val="00D91617"/>
    <w:rsid w:val="00D91E13"/>
    <w:rsid w:val="00D97743"/>
    <w:rsid w:val="00D978CC"/>
    <w:rsid w:val="00DA07EF"/>
    <w:rsid w:val="00DA5B52"/>
    <w:rsid w:val="00DA5D7C"/>
    <w:rsid w:val="00DA7324"/>
    <w:rsid w:val="00DB081E"/>
    <w:rsid w:val="00DB10B4"/>
    <w:rsid w:val="00DB226D"/>
    <w:rsid w:val="00DB3497"/>
    <w:rsid w:val="00DB61AE"/>
    <w:rsid w:val="00DB7B30"/>
    <w:rsid w:val="00DB7F4A"/>
    <w:rsid w:val="00DC064F"/>
    <w:rsid w:val="00DC092D"/>
    <w:rsid w:val="00DC4232"/>
    <w:rsid w:val="00DC448C"/>
    <w:rsid w:val="00DC7E8E"/>
    <w:rsid w:val="00DD1D4A"/>
    <w:rsid w:val="00DD321C"/>
    <w:rsid w:val="00DD34BF"/>
    <w:rsid w:val="00DD39D8"/>
    <w:rsid w:val="00DD5D2A"/>
    <w:rsid w:val="00DD6796"/>
    <w:rsid w:val="00DD6AC2"/>
    <w:rsid w:val="00DD7906"/>
    <w:rsid w:val="00DE062D"/>
    <w:rsid w:val="00DE0D2C"/>
    <w:rsid w:val="00DE4B01"/>
    <w:rsid w:val="00DE5CFD"/>
    <w:rsid w:val="00DF3A34"/>
    <w:rsid w:val="00DF442F"/>
    <w:rsid w:val="00DF4665"/>
    <w:rsid w:val="00DF7F30"/>
    <w:rsid w:val="00E01C97"/>
    <w:rsid w:val="00E02C77"/>
    <w:rsid w:val="00E077CC"/>
    <w:rsid w:val="00E07FE7"/>
    <w:rsid w:val="00E123FB"/>
    <w:rsid w:val="00E13D47"/>
    <w:rsid w:val="00E140F4"/>
    <w:rsid w:val="00E153F1"/>
    <w:rsid w:val="00E1587D"/>
    <w:rsid w:val="00E15BB6"/>
    <w:rsid w:val="00E15D2E"/>
    <w:rsid w:val="00E16B26"/>
    <w:rsid w:val="00E173A3"/>
    <w:rsid w:val="00E22CD0"/>
    <w:rsid w:val="00E24447"/>
    <w:rsid w:val="00E257EF"/>
    <w:rsid w:val="00E27673"/>
    <w:rsid w:val="00E27D9D"/>
    <w:rsid w:val="00E31017"/>
    <w:rsid w:val="00E31269"/>
    <w:rsid w:val="00E31DB0"/>
    <w:rsid w:val="00E32379"/>
    <w:rsid w:val="00E32486"/>
    <w:rsid w:val="00E329B9"/>
    <w:rsid w:val="00E35823"/>
    <w:rsid w:val="00E3677E"/>
    <w:rsid w:val="00E369B1"/>
    <w:rsid w:val="00E371EC"/>
    <w:rsid w:val="00E40540"/>
    <w:rsid w:val="00E42A08"/>
    <w:rsid w:val="00E433D4"/>
    <w:rsid w:val="00E43F3B"/>
    <w:rsid w:val="00E45E49"/>
    <w:rsid w:val="00E46AFE"/>
    <w:rsid w:val="00E5255F"/>
    <w:rsid w:val="00E54FE2"/>
    <w:rsid w:val="00E55A9D"/>
    <w:rsid w:val="00E60DCC"/>
    <w:rsid w:val="00E63018"/>
    <w:rsid w:val="00E65E40"/>
    <w:rsid w:val="00E6677C"/>
    <w:rsid w:val="00E73DF9"/>
    <w:rsid w:val="00E73EC8"/>
    <w:rsid w:val="00E73F41"/>
    <w:rsid w:val="00E7509B"/>
    <w:rsid w:val="00E75327"/>
    <w:rsid w:val="00E80837"/>
    <w:rsid w:val="00E8163C"/>
    <w:rsid w:val="00E81C84"/>
    <w:rsid w:val="00E8288E"/>
    <w:rsid w:val="00E82F65"/>
    <w:rsid w:val="00E839ED"/>
    <w:rsid w:val="00E83BC0"/>
    <w:rsid w:val="00E84C6F"/>
    <w:rsid w:val="00E85A3E"/>
    <w:rsid w:val="00E86BE5"/>
    <w:rsid w:val="00E87DC6"/>
    <w:rsid w:val="00E90861"/>
    <w:rsid w:val="00E959A3"/>
    <w:rsid w:val="00E970B1"/>
    <w:rsid w:val="00E97956"/>
    <w:rsid w:val="00E97B94"/>
    <w:rsid w:val="00EA047D"/>
    <w:rsid w:val="00EB0817"/>
    <w:rsid w:val="00EB0D9E"/>
    <w:rsid w:val="00EB1EE0"/>
    <w:rsid w:val="00EB2CBC"/>
    <w:rsid w:val="00EB35B8"/>
    <w:rsid w:val="00EB4014"/>
    <w:rsid w:val="00EB4742"/>
    <w:rsid w:val="00EB548F"/>
    <w:rsid w:val="00EB5AC8"/>
    <w:rsid w:val="00EB7C79"/>
    <w:rsid w:val="00EC2610"/>
    <w:rsid w:val="00EC2999"/>
    <w:rsid w:val="00EC391B"/>
    <w:rsid w:val="00EC5B30"/>
    <w:rsid w:val="00EC7F5C"/>
    <w:rsid w:val="00ED0C1E"/>
    <w:rsid w:val="00ED2140"/>
    <w:rsid w:val="00ED4BD6"/>
    <w:rsid w:val="00ED7C1D"/>
    <w:rsid w:val="00EE2274"/>
    <w:rsid w:val="00EE3171"/>
    <w:rsid w:val="00EE477E"/>
    <w:rsid w:val="00EE4D4E"/>
    <w:rsid w:val="00EE715E"/>
    <w:rsid w:val="00EF0507"/>
    <w:rsid w:val="00EF0F2A"/>
    <w:rsid w:val="00EF11C6"/>
    <w:rsid w:val="00EF561D"/>
    <w:rsid w:val="00EF5CEF"/>
    <w:rsid w:val="00EF5FB6"/>
    <w:rsid w:val="00EF655B"/>
    <w:rsid w:val="00EF7A89"/>
    <w:rsid w:val="00EF7F1D"/>
    <w:rsid w:val="00F033A2"/>
    <w:rsid w:val="00F03F9B"/>
    <w:rsid w:val="00F0580C"/>
    <w:rsid w:val="00F07D86"/>
    <w:rsid w:val="00F10859"/>
    <w:rsid w:val="00F1172B"/>
    <w:rsid w:val="00F11A4A"/>
    <w:rsid w:val="00F11CB0"/>
    <w:rsid w:val="00F1726D"/>
    <w:rsid w:val="00F17F10"/>
    <w:rsid w:val="00F22070"/>
    <w:rsid w:val="00F245CE"/>
    <w:rsid w:val="00F26F33"/>
    <w:rsid w:val="00F27654"/>
    <w:rsid w:val="00F30084"/>
    <w:rsid w:val="00F31360"/>
    <w:rsid w:val="00F33109"/>
    <w:rsid w:val="00F36994"/>
    <w:rsid w:val="00F4135F"/>
    <w:rsid w:val="00F416A6"/>
    <w:rsid w:val="00F42385"/>
    <w:rsid w:val="00F444BE"/>
    <w:rsid w:val="00F522E5"/>
    <w:rsid w:val="00F52300"/>
    <w:rsid w:val="00F54261"/>
    <w:rsid w:val="00F548FC"/>
    <w:rsid w:val="00F57174"/>
    <w:rsid w:val="00F578CA"/>
    <w:rsid w:val="00F63611"/>
    <w:rsid w:val="00F64429"/>
    <w:rsid w:val="00F670D8"/>
    <w:rsid w:val="00F705F9"/>
    <w:rsid w:val="00F72326"/>
    <w:rsid w:val="00F72DBC"/>
    <w:rsid w:val="00F734FA"/>
    <w:rsid w:val="00F73A57"/>
    <w:rsid w:val="00F7450D"/>
    <w:rsid w:val="00F747E4"/>
    <w:rsid w:val="00F74FAE"/>
    <w:rsid w:val="00F80D1D"/>
    <w:rsid w:val="00F82185"/>
    <w:rsid w:val="00F83661"/>
    <w:rsid w:val="00F83BCE"/>
    <w:rsid w:val="00F869AE"/>
    <w:rsid w:val="00F86AD4"/>
    <w:rsid w:val="00F90A60"/>
    <w:rsid w:val="00F9289B"/>
    <w:rsid w:val="00F96ED8"/>
    <w:rsid w:val="00F9715E"/>
    <w:rsid w:val="00FA088C"/>
    <w:rsid w:val="00FA1E8E"/>
    <w:rsid w:val="00FA2505"/>
    <w:rsid w:val="00FA4347"/>
    <w:rsid w:val="00FA7709"/>
    <w:rsid w:val="00FA7CA2"/>
    <w:rsid w:val="00FB04FD"/>
    <w:rsid w:val="00FB1E45"/>
    <w:rsid w:val="00FB23DB"/>
    <w:rsid w:val="00FB4F9D"/>
    <w:rsid w:val="00FB62A2"/>
    <w:rsid w:val="00FB77F5"/>
    <w:rsid w:val="00FC189B"/>
    <w:rsid w:val="00FC3375"/>
    <w:rsid w:val="00FC3FC9"/>
    <w:rsid w:val="00FC4BE6"/>
    <w:rsid w:val="00FC4F43"/>
    <w:rsid w:val="00FC5B7D"/>
    <w:rsid w:val="00FD0263"/>
    <w:rsid w:val="00FD1A9D"/>
    <w:rsid w:val="00FD233B"/>
    <w:rsid w:val="00FD4BA7"/>
    <w:rsid w:val="00FD4D4A"/>
    <w:rsid w:val="00FD7D45"/>
    <w:rsid w:val="00FE0039"/>
    <w:rsid w:val="00FE3389"/>
    <w:rsid w:val="00FE376A"/>
    <w:rsid w:val="00FE3FA3"/>
    <w:rsid w:val="00FE444F"/>
    <w:rsid w:val="00FE4C83"/>
    <w:rsid w:val="00FE68BF"/>
    <w:rsid w:val="00FE6944"/>
    <w:rsid w:val="00FE7298"/>
    <w:rsid w:val="00FE7E36"/>
    <w:rsid w:val="00FF3841"/>
    <w:rsid w:val="00FF4D2B"/>
    <w:rsid w:val="00FF5379"/>
    <w:rsid w:val="00FF6574"/>
    <w:rsid w:val="00FF6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53ED8D-06D0-406A-8163-FD4E266E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E28"/>
    <w:pPr>
      <w:spacing w:before="200" w:line="390" w:lineRule="atLeast"/>
    </w:pPr>
    <w:rPr>
      <w:sz w:val="22"/>
      <w:szCs w:val="22"/>
    </w:rPr>
  </w:style>
  <w:style w:type="paragraph" w:styleId="Heading1">
    <w:name w:val="heading 1"/>
    <w:basedOn w:val="Normal"/>
    <w:next w:val="Normal"/>
    <w:link w:val="Heading1Char"/>
    <w:uiPriority w:val="9"/>
    <w:qFormat/>
    <w:rsid w:val="00FF4D2B"/>
    <w:pPr>
      <w:keepNext/>
      <w:keepLines/>
      <w:numPr>
        <w:numId w:val="5"/>
      </w:numPr>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F4D2B"/>
    <w:pPr>
      <w:keepNext/>
      <w:keepLines/>
      <w:numPr>
        <w:ilvl w:val="1"/>
        <w:numId w:val="5"/>
      </w:numPr>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1798B"/>
    <w:pPr>
      <w:keepNext/>
      <w:keepLines/>
      <w:numPr>
        <w:ilvl w:val="2"/>
        <w:numId w:val="5"/>
      </w:numPr>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27547A"/>
    <w:pPr>
      <w:keepNext/>
      <w:keepLines/>
      <w:numPr>
        <w:ilvl w:val="3"/>
        <w:numId w:val="5"/>
      </w:numPr>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6E3431"/>
    <w:pPr>
      <w:keepNext/>
      <w:keepLines/>
      <w:numPr>
        <w:ilvl w:val="4"/>
        <w:numId w:val="5"/>
      </w:numPr>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6E3431"/>
    <w:pPr>
      <w:keepNext/>
      <w:keepLines/>
      <w:numPr>
        <w:ilvl w:val="5"/>
        <w:numId w:val="5"/>
      </w:numPr>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6E3431"/>
    <w:pPr>
      <w:keepNext/>
      <w:keepLines/>
      <w:numPr>
        <w:ilvl w:val="6"/>
        <w:numId w:val="5"/>
      </w:numPr>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6E3431"/>
    <w:pPr>
      <w:keepNext/>
      <w:keepLines/>
      <w:numPr>
        <w:ilvl w:val="7"/>
        <w:numId w:val="5"/>
      </w:numPr>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6E3431"/>
    <w:pPr>
      <w:keepNext/>
      <w:keepLines/>
      <w:numPr>
        <w:ilvl w:val="8"/>
        <w:numId w:val="5"/>
      </w:numPr>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F4D2B"/>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FF4D2B"/>
    <w:pPr>
      <w:outlineLvl w:val="9"/>
    </w:pPr>
  </w:style>
  <w:style w:type="paragraph" w:styleId="BalloonText">
    <w:name w:val="Balloon Text"/>
    <w:basedOn w:val="Normal"/>
    <w:link w:val="BalloonTextChar"/>
    <w:uiPriority w:val="99"/>
    <w:semiHidden/>
    <w:unhideWhenUsed/>
    <w:rsid w:val="00FF4D2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F4D2B"/>
    <w:rPr>
      <w:rFonts w:ascii="Tahoma" w:hAnsi="Tahoma" w:cs="Tahoma"/>
      <w:sz w:val="16"/>
      <w:szCs w:val="16"/>
    </w:rPr>
  </w:style>
  <w:style w:type="character" w:customStyle="1" w:styleId="Heading2Char">
    <w:name w:val="Heading 2 Char"/>
    <w:link w:val="Heading2"/>
    <w:uiPriority w:val="9"/>
    <w:rsid w:val="00FF4D2B"/>
    <w:rPr>
      <w:rFonts w:ascii="Cambria" w:eastAsia="Times New Roman" w:hAnsi="Cambria" w:cs="Times New Roman"/>
      <w:b/>
      <w:bCs/>
      <w:color w:val="4F81BD"/>
      <w:sz w:val="26"/>
      <w:szCs w:val="26"/>
    </w:rPr>
  </w:style>
  <w:style w:type="table" w:styleId="TableGrid">
    <w:name w:val="Table Grid"/>
    <w:basedOn w:val="TableNormal"/>
    <w:uiPriority w:val="59"/>
    <w:rsid w:val="00A53B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rsid w:val="006E3431"/>
    <w:pPr>
      <w:tabs>
        <w:tab w:val="left" w:pos="440"/>
        <w:tab w:val="right" w:leader="dot" w:pos="9350"/>
      </w:tabs>
      <w:spacing w:after="100"/>
    </w:pPr>
  </w:style>
  <w:style w:type="paragraph" w:styleId="TOC2">
    <w:name w:val="toc 2"/>
    <w:basedOn w:val="Normal"/>
    <w:next w:val="Normal"/>
    <w:autoRedefine/>
    <w:uiPriority w:val="39"/>
    <w:unhideWhenUsed/>
    <w:rsid w:val="00B14EEC"/>
    <w:pPr>
      <w:spacing w:after="100"/>
      <w:ind w:left="220"/>
    </w:pPr>
  </w:style>
  <w:style w:type="character" w:styleId="Hyperlink">
    <w:name w:val="Hyperlink"/>
    <w:uiPriority w:val="99"/>
    <w:unhideWhenUsed/>
    <w:rsid w:val="00B14EEC"/>
    <w:rPr>
      <w:color w:val="0000FF"/>
      <w:u w:val="single"/>
    </w:rPr>
  </w:style>
  <w:style w:type="paragraph" w:styleId="FootnoteText">
    <w:name w:val="footnote text"/>
    <w:basedOn w:val="Normal"/>
    <w:link w:val="FootnoteTextChar"/>
    <w:uiPriority w:val="99"/>
    <w:semiHidden/>
    <w:unhideWhenUsed/>
    <w:rsid w:val="0011798B"/>
    <w:pPr>
      <w:spacing w:line="240" w:lineRule="auto"/>
    </w:pPr>
    <w:rPr>
      <w:sz w:val="20"/>
      <w:szCs w:val="20"/>
    </w:rPr>
  </w:style>
  <w:style w:type="character" w:customStyle="1" w:styleId="FootnoteTextChar">
    <w:name w:val="Footnote Text Char"/>
    <w:link w:val="FootnoteText"/>
    <w:uiPriority w:val="99"/>
    <w:semiHidden/>
    <w:rsid w:val="0011798B"/>
    <w:rPr>
      <w:sz w:val="20"/>
      <w:szCs w:val="20"/>
    </w:rPr>
  </w:style>
  <w:style w:type="character" w:styleId="FootnoteReference">
    <w:name w:val="footnote reference"/>
    <w:uiPriority w:val="99"/>
    <w:semiHidden/>
    <w:unhideWhenUsed/>
    <w:rsid w:val="0011798B"/>
    <w:rPr>
      <w:vertAlign w:val="superscript"/>
    </w:rPr>
  </w:style>
  <w:style w:type="character" w:customStyle="1" w:styleId="Heading3Char">
    <w:name w:val="Heading 3 Char"/>
    <w:link w:val="Heading3"/>
    <w:uiPriority w:val="9"/>
    <w:rsid w:val="0011798B"/>
    <w:rPr>
      <w:rFonts w:ascii="Cambria" w:eastAsia="Times New Roman" w:hAnsi="Cambria" w:cs="Times New Roman"/>
      <w:b/>
      <w:bCs/>
      <w:color w:val="4F81BD"/>
    </w:rPr>
  </w:style>
  <w:style w:type="paragraph" w:styleId="ListParagraph">
    <w:name w:val="List Paragraph"/>
    <w:basedOn w:val="Normal"/>
    <w:uiPriority w:val="34"/>
    <w:qFormat/>
    <w:rsid w:val="005E3B60"/>
    <w:pPr>
      <w:ind w:left="720"/>
      <w:contextualSpacing/>
    </w:pPr>
  </w:style>
  <w:style w:type="paragraph" w:styleId="TOC3">
    <w:name w:val="toc 3"/>
    <w:basedOn w:val="Normal"/>
    <w:next w:val="Normal"/>
    <w:autoRedefine/>
    <w:uiPriority w:val="39"/>
    <w:unhideWhenUsed/>
    <w:rsid w:val="005B58E8"/>
    <w:pPr>
      <w:spacing w:after="100"/>
      <w:ind w:left="440"/>
    </w:pPr>
  </w:style>
  <w:style w:type="character" w:customStyle="1" w:styleId="Heading4Char">
    <w:name w:val="Heading 4 Char"/>
    <w:link w:val="Heading4"/>
    <w:uiPriority w:val="9"/>
    <w:rsid w:val="0027547A"/>
    <w:rPr>
      <w:rFonts w:ascii="Cambria" w:eastAsia="Times New Roman" w:hAnsi="Cambria" w:cs="Times New Roman"/>
      <w:b/>
      <w:bCs/>
      <w:i/>
      <w:iCs/>
      <w:color w:val="4F81BD"/>
    </w:rPr>
  </w:style>
  <w:style w:type="paragraph" w:styleId="HTMLPreformatted">
    <w:name w:val="HTML Preformatted"/>
    <w:basedOn w:val="Normal"/>
    <w:link w:val="HTMLPreformattedChar"/>
    <w:uiPriority w:val="99"/>
    <w:semiHidden/>
    <w:unhideWhenUsed/>
    <w:rsid w:val="002E0FC2"/>
    <w:pPr>
      <w:spacing w:line="240" w:lineRule="auto"/>
    </w:pPr>
    <w:rPr>
      <w:rFonts w:ascii="Consolas" w:hAnsi="Consolas"/>
      <w:sz w:val="20"/>
      <w:szCs w:val="20"/>
    </w:rPr>
  </w:style>
  <w:style w:type="character" w:customStyle="1" w:styleId="HTMLPreformattedChar">
    <w:name w:val="HTML Preformatted Char"/>
    <w:link w:val="HTMLPreformatted"/>
    <w:uiPriority w:val="99"/>
    <w:semiHidden/>
    <w:rsid w:val="002E0FC2"/>
    <w:rPr>
      <w:rFonts w:ascii="Consolas" w:hAnsi="Consolas"/>
      <w:sz w:val="20"/>
      <w:szCs w:val="20"/>
    </w:rPr>
  </w:style>
  <w:style w:type="paragraph" w:styleId="NormalWeb">
    <w:name w:val="Normal (Web)"/>
    <w:basedOn w:val="Normal"/>
    <w:uiPriority w:val="99"/>
    <w:unhideWhenUsed/>
    <w:rsid w:val="00A445FC"/>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EB7C7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B7C79"/>
  </w:style>
  <w:style w:type="paragraph" w:styleId="Footer">
    <w:name w:val="footer"/>
    <w:basedOn w:val="Normal"/>
    <w:link w:val="FooterChar"/>
    <w:unhideWhenUsed/>
    <w:rsid w:val="00EB7C79"/>
    <w:pPr>
      <w:tabs>
        <w:tab w:val="center" w:pos="4680"/>
        <w:tab w:val="right" w:pos="9360"/>
      </w:tabs>
      <w:spacing w:line="240" w:lineRule="auto"/>
    </w:pPr>
  </w:style>
  <w:style w:type="character" w:customStyle="1" w:styleId="FooterChar">
    <w:name w:val="Footer Char"/>
    <w:basedOn w:val="DefaultParagraphFont"/>
    <w:link w:val="Footer"/>
    <w:uiPriority w:val="99"/>
    <w:rsid w:val="00EB7C79"/>
  </w:style>
  <w:style w:type="character" w:styleId="PageNumber">
    <w:name w:val="page number"/>
    <w:basedOn w:val="DefaultParagraphFont"/>
    <w:rsid w:val="00EB7C79"/>
  </w:style>
  <w:style w:type="character" w:customStyle="1" w:styleId="Heading5Char">
    <w:name w:val="Heading 5 Char"/>
    <w:link w:val="Heading5"/>
    <w:uiPriority w:val="9"/>
    <w:semiHidden/>
    <w:rsid w:val="006E3431"/>
    <w:rPr>
      <w:rFonts w:ascii="Cambria" w:eastAsia="Times New Roman" w:hAnsi="Cambria" w:cs="Times New Roman"/>
      <w:color w:val="243F60"/>
    </w:rPr>
  </w:style>
  <w:style w:type="character" w:customStyle="1" w:styleId="Heading6Char">
    <w:name w:val="Heading 6 Char"/>
    <w:link w:val="Heading6"/>
    <w:uiPriority w:val="9"/>
    <w:semiHidden/>
    <w:rsid w:val="006E3431"/>
    <w:rPr>
      <w:rFonts w:ascii="Cambria" w:eastAsia="Times New Roman" w:hAnsi="Cambria" w:cs="Times New Roman"/>
      <w:i/>
      <w:iCs/>
      <w:color w:val="243F60"/>
    </w:rPr>
  </w:style>
  <w:style w:type="character" w:customStyle="1" w:styleId="Heading7Char">
    <w:name w:val="Heading 7 Char"/>
    <w:link w:val="Heading7"/>
    <w:uiPriority w:val="9"/>
    <w:semiHidden/>
    <w:rsid w:val="006E3431"/>
    <w:rPr>
      <w:rFonts w:ascii="Cambria" w:eastAsia="Times New Roman" w:hAnsi="Cambria" w:cs="Times New Roman"/>
      <w:i/>
      <w:iCs/>
      <w:color w:val="404040"/>
    </w:rPr>
  </w:style>
  <w:style w:type="character" w:customStyle="1" w:styleId="Heading8Char">
    <w:name w:val="Heading 8 Char"/>
    <w:link w:val="Heading8"/>
    <w:uiPriority w:val="9"/>
    <w:semiHidden/>
    <w:rsid w:val="006E3431"/>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6E3431"/>
    <w:rPr>
      <w:rFonts w:ascii="Cambria" w:eastAsia="Times New Roman" w:hAnsi="Cambria" w:cs="Times New Roman"/>
      <w:i/>
      <w:iCs/>
      <w:color w:val="404040"/>
      <w:sz w:val="20"/>
      <w:szCs w:val="20"/>
    </w:rPr>
  </w:style>
  <w:style w:type="paragraph" w:styleId="EndnoteText">
    <w:name w:val="endnote text"/>
    <w:basedOn w:val="Normal"/>
    <w:link w:val="EndnoteTextChar"/>
    <w:uiPriority w:val="99"/>
    <w:semiHidden/>
    <w:unhideWhenUsed/>
    <w:rsid w:val="002E2C54"/>
    <w:pPr>
      <w:spacing w:line="240" w:lineRule="auto"/>
    </w:pPr>
    <w:rPr>
      <w:sz w:val="20"/>
      <w:szCs w:val="20"/>
    </w:rPr>
  </w:style>
  <w:style w:type="character" w:customStyle="1" w:styleId="EndnoteTextChar">
    <w:name w:val="Endnote Text Char"/>
    <w:link w:val="EndnoteText"/>
    <w:uiPriority w:val="99"/>
    <w:semiHidden/>
    <w:rsid w:val="002E2C54"/>
    <w:rPr>
      <w:sz w:val="20"/>
      <w:szCs w:val="20"/>
    </w:rPr>
  </w:style>
  <w:style w:type="character" w:styleId="EndnoteReference">
    <w:name w:val="endnote reference"/>
    <w:uiPriority w:val="99"/>
    <w:semiHidden/>
    <w:unhideWhenUsed/>
    <w:rsid w:val="002E2C54"/>
    <w:rPr>
      <w:vertAlign w:val="superscript"/>
    </w:rPr>
  </w:style>
  <w:style w:type="character" w:styleId="FollowedHyperlink">
    <w:name w:val="FollowedHyperlink"/>
    <w:uiPriority w:val="99"/>
    <w:semiHidden/>
    <w:unhideWhenUsed/>
    <w:rsid w:val="004B4F39"/>
    <w:rPr>
      <w:color w:val="800080"/>
      <w:u w:val="single"/>
    </w:rPr>
  </w:style>
  <w:style w:type="character" w:styleId="Emphasis">
    <w:name w:val="Emphasis"/>
    <w:uiPriority w:val="20"/>
    <w:qFormat/>
    <w:rsid w:val="001D2FA2"/>
    <w:rPr>
      <w:i/>
      <w:iCs/>
    </w:rPr>
  </w:style>
  <w:style w:type="character" w:styleId="Strong">
    <w:name w:val="Strong"/>
    <w:uiPriority w:val="22"/>
    <w:qFormat/>
    <w:rsid w:val="001D2F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4918">
      <w:bodyDiv w:val="1"/>
      <w:marLeft w:val="0"/>
      <w:marRight w:val="0"/>
      <w:marTop w:val="0"/>
      <w:marBottom w:val="0"/>
      <w:divBdr>
        <w:top w:val="none" w:sz="0" w:space="0" w:color="auto"/>
        <w:left w:val="none" w:sz="0" w:space="0" w:color="auto"/>
        <w:bottom w:val="none" w:sz="0" w:space="0" w:color="auto"/>
        <w:right w:val="none" w:sz="0" w:space="0" w:color="auto"/>
      </w:divBdr>
      <w:divsChild>
        <w:div w:id="47599316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66481909">
      <w:bodyDiv w:val="1"/>
      <w:marLeft w:val="0"/>
      <w:marRight w:val="0"/>
      <w:marTop w:val="0"/>
      <w:marBottom w:val="0"/>
      <w:divBdr>
        <w:top w:val="none" w:sz="0" w:space="0" w:color="auto"/>
        <w:left w:val="none" w:sz="0" w:space="0" w:color="auto"/>
        <w:bottom w:val="none" w:sz="0" w:space="0" w:color="auto"/>
        <w:right w:val="none" w:sz="0" w:space="0" w:color="auto"/>
      </w:divBdr>
    </w:div>
    <w:div w:id="187523963">
      <w:bodyDiv w:val="1"/>
      <w:marLeft w:val="0"/>
      <w:marRight w:val="0"/>
      <w:marTop w:val="0"/>
      <w:marBottom w:val="0"/>
      <w:divBdr>
        <w:top w:val="none" w:sz="0" w:space="0" w:color="auto"/>
        <w:left w:val="none" w:sz="0" w:space="0" w:color="auto"/>
        <w:bottom w:val="none" w:sz="0" w:space="0" w:color="auto"/>
        <w:right w:val="none" w:sz="0" w:space="0" w:color="auto"/>
      </w:divBdr>
      <w:divsChild>
        <w:div w:id="59863906">
          <w:blockQuote w:val="1"/>
          <w:marLeft w:val="0"/>
          <w:marRight w:val="0"/>
          <w:marTop w:val="300"/>
          <w:marBottom w:val="300"/>
          <w:divBdr>
            <w:top w:val="none" w:sz="0" w:space="0" w:color="auto"/>
            <w:left w:val="single" w:sz="24" w:space="0" w:color="78A947"/>
            <w:bottom w:val="none" w:sz="0" w:space="0" w:color="auto"/>
            <w:right w:val="none" w:sz="0" w:space="0" w:color="auto"/>
          </w:divBdr>
        </w:div>
        <w:div w:id="546718281">
          <w:marLeft w:val="0"/>
          <w:marRight w:val="0"/>
          <w:marTop w:val="480"/>
          <w:marBottom w:val="480"/>
          <w:divBdr>
            <w:top w:val="none" w:sz="0" w:space="0" w:color="auto"/>
            <w:left w:val="none" w:sz="0" w:space="0" w:color="auto"/>
            <w:bottom w:val="none" w:sz="0" w:space="0" w:color="auto"/>
            <w:right w:val="none" w:sz="0" w:space="0" w:color="auto"/>
          </w:divBdr>
        </w:div>
        <w:div w:id="1204824697">
          <w:blockQuote w:val="1"/>
          <w:marLeft w:val="0"/>
          <w:marRight w:val="0"/>
          <w:marTop w:val="300"/>
          <w:marBottom w:val="300"/>
          <w:divBdr>
            <w:top w:val="none" w:sz="0" w:space="0" w:color="auto"/>
            <w:left w:val="single" w:sz="24" w:space="0" w:color="78A947"/>
            <w:bottom w:val="none" w:sz="0" w:space="0" w:color="auto"/>
            <w:right w:val="none" w:sz="0" w:space="0" w:color="auto"/>
          </w:divBdr>
        </w:div>
      </w:divsChild>
    </w:div>
    <w:div w:id="229507158">
      <w:bodyDiv w:val="1"/>
      <w:marLeft w:val="0"/>
      <w:marRight w:val="0"/>
      <w:marTop w:val="0"/>
      <w:marBottom w:val="0"/>
      <w:divBdr>
        <w:top w:val="none" w:sz="0" w:space="0" w:color="auto"/>
        <w:left w:val="none" w:sz="0" w:space="0" w:color="auto"/>
        <w:bottom w:val="none" w:sz="0" w:space="0" w:color="auto"/>
        <w:right w:val="none" w:sz="0" w:space="0" w:color="auto"/>
      </w:divBdr>
    </w:div>
    <w:div w:id="230625529">
      <w:bodyDiv w:val="1"/>
      <w:marLeft w:val="0"/>
      <w:marRight w:val="0"/>
      <w:marTop w:val="0"/>
      <w:marBottom w:val="0"/>
      <w:divBdr>
        <w:top w:val="none" w:sz="0" w:space="0" w:color="auto"/>
        <w:left w:val="none" w:sz="0" w:space="0" w:color="auto"/>
        <w:bottom w:val="none" w:sz="0" w:space="0" w:color="auto"/>
        <w:right w:val="none" w:sz="0" w:space="0" w:color="auto"/>
      </w:divBdr>
    </w:div>
    <w:div w:id="238180394">
      <w:bodyDiv w:val="1"/>
      <w:marLeft w:val="0"/>
      <w:marRight w:val="0"/>
      <w:marTop w:val="0"/>
      <w:marBottom w:val="0"/>
      <w:divBdr>
        <w:top w:val="none" w:sz="0" w:space="0" w:color="auto"/>
        <w:left w:val="none" w:sz="0" w:space="0" w:color="auto"/>
        <w:bottom w:val="none" w:sz="0" w:space="0" w:color="auto"/>
        <w:right w:val="none" w:sz="0" w:space="0" w:color="auto"/>
      </w:divBdr>
    </w:div>
    <w:div w:id="255210047">
      <w:bodyDiv w:val="1"/>
      <w:marLeft w:val="0"/>
      <w:marRight w:val="0"/>
      <w:marTop w:val="0"/>
      <w:marBottom w:val="0"/>
      <w:divBdr>
        <w:top w:val="none" w:sz="0" w:space="0" w:color="auto"/>
        <w:left w:val="none" w:sz="0" w:space="0" w:color="auto"/>
        <w:bottom w:val="none" w:sz="0" w:space="0" w:color="auto"/>
        <w:right w:val="none" w:sz="0" w:space="0" w:color="auto"/>
      </w:divBdr>
    </w:div>
    <w:div w:id="354959885">
      <w:bodyDiv w:val="1"/>
      <w:marLeft w:val="0"/>
      <w:marRight w:val="0"/>
      <w:marTop w:val="0"/>
      <w:marBottom w:val="0"/>
      <w:divBdr>
        <w:top w:val="none" w:sz="0" w:space="0" w:color="auto"/>
        <w:left w:val="none" w:sz="0" w:space="0" w:color="auto"/>
        <w:bottom w:val="none" w:sz="0" w:space="0" w:color="auto"/>
        <w:right w:val="none" w:sz="0" w:space="0" w:color="auto"/>
      </w:divBdr>
    </w:div>
    <w:div w:id="419447191">
      <w:bodyDiv w:val="1"/>
      <w:marLeft w:val="0"/>
      <w:marRight w:val="0"/>
      <w:marTop w:val="0"/>
      <w:marBottom w:val="0"/>
      <w:divBdr>
        <w:top w:val="none" w:sz="0" w:space="0" w:color="auto"/>
        <w:left w:val="none" w:sz="0" w:space="0" w:color="auto"/>
        <w:bottom w:val="none" w:sz="0" w:space="0" w:color="auto"/>
        <w:right w:val="none" w:sz="0" w:space="0" w:color="auto"/>
      </w:divBdr>
      <w:divsChild>
        <w:div w:id="152089513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480585576">
      <w:bodyDiv w:val="1"/>
      <w:marLeft w:val="0"/>
      <w:marRight w:val="0"/>
      <w:marTop w:val="0"/>
      <w:marBottom w:val="0"/>
      <w:divBdr>
        <w:top w:val="none" w:sz="0" w:space="0" w:color="auto"/>
        <w:left w:val="none" w:sz="0" w:space="0" w:color="auto"/>
        <w:bottom w:val="none" w:sz="0" w:space="0" w:color="auto"/>
        <w:right w:val="none" w:sz="0" w:space="0" w:color="auto"/>
      </w:divBdr>
    </w:div>
    <w:div w:id="493765362">
      <w:bodyDiv w:val="1"/>
      <w:marLeft w:val="0"/>
      <w:marRight w:val="0"/>
      <w:marTop w:val="0"/>
      <w:marBottom w:val="0"/>
      <w:divBdr>
        <w:top w:val="none" w:sz="0" w:space="0" w:color="auto"/>
        <w:left w:val="none" w:sz="0" w:space="0" w:color="auto"/>
        <w:bottom w:val="none" w:sz="0" w:space="0" w:color="auto"/>
        <w:right w:val="none" w:sz="0" w:space="0" w:color="auto"/>
      </w:divBdr>
    </w:div>
    <w:div w:id="725108137">
      <w:bodyDiv w:val="1"/>
      <w:marLeft w:val="0"/>
      <w:marRight w:val="0"/>
      <w:marTop w:val="0"/>
      <w:marBottom w:val="0"/>
      <w:divBdr>
        <w:top w:val="none" w:sz="0" w:space="0" w:color="auto"/>
        <w:left w:val="none" w:sz="0" w:space="0" w:color="auto"/>
        <w:bottom w:val="none" w:sz="0" w:space="0" w:color="auto"/>
        <w:right w:val="none" w:sz="0" w:space="0" w:color="auto"/>
      </w:divBdr>
    </w:div>
    <w:div w:id="910623824">
      <w:bodyDiv w:val="1"/>
      <w:marLeft w:val="0"/>
      <w:marRight w:val="0"/>
      <w:marTop w:val="0"/>
      <w:marBottom w:val="0"/>
      <w:divBdr>
        <w:top w:val="none" w:sz="0" w:space="0" w:color="auto"/>
        <w:left w:val="none" w:sz="0" w:space="0" w:color="auto"/>
        <w:bottom w:val="none" w:sz="0" w:space="0" w:color="auto"/>
        <w:right w:val="none" w:sz="0" w:space="0" w:color="auto"/>
      </w:divBdr>
    </w:div>
    <w:div w:id="922106620">
      <w:bodyDiv w:val="1"/>
      <w:marLeft w:val="0"/>
      <w:marRight w:val="0"/>
      <w:marTop w:val="0"/>
      <w:marBottom w:val="0"/>
      <w:divBdr>
        <w:top w:val="none" w:sz="0" w:space="0" w:color="auto"/>
        <w:left w:val="none" w:sz="0" w:space="0" w:color="auto"/>
        <w:bottom w:val="none" w:sz="0" w:space="0" w:color="auto"/>
        <w:right w:val="none" w:sz="0" w:space="0" w:color="auto"/>
      </w:divBdr>
      <w:divsChild>
        <w:div w:id="142688181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298681418">
      <w:bodyDiv w:val="1"/>
      <w:marLeft w:val="0"/>
      <w:marRight w:val="0"/>
      <w:marTop w:val="0"/>
      <w:marBottom w:val="0"/>
      <w:divBdr>
        <w:top w:val="none" w:sz="0" w:space="0" w:color="auto"/>
        <w:left w:val="none" w:sz="0" w:space="0" w:color="auto"/>
        <w:bottom w:val="none" w:sz="0" w:space="0" w:color="auto"/>
        <w:right w:val="none" w:sz="0" w:space="0" w:color="auto"/>
      </w:divBdr>
    </w:div>
    <w:div w:id="1621062445">
      <w:bodyDiv w:val="1"/>
      <w:marLeft w:val="0"/>
      <w:marRight w:val="0"/>
      <w:marTop w:val="0"/>
      <w:marBottom w:val="0"/>
      <w:divBdr>
        <w:top w:val="none" w:sz="0" w:space="0" w:color="auto"/>
        <w:left w:val="none" w:sz="0" w:space="0" w:color="auto"/>
        <w:bottom w:val="none" w:sz="0" w:space="0" w:color="auto"/>
        <w:right w:val="none" w:sz="0" w:space="0" w:color="auto"/>
      </w:divBdr>
      <w:divsChild>
        <w:div w:id="603419663">
          <w:marLeft w:val="0"/>
          <w:marRight w:val="0"/>
          <w:marTop w:val="0"/>
          <w:marBottom w:val="0"/>
          <w:divBdr>
            <w:top w:val="none" w:sz="0" w:space="0" w:color="auto"/>
            <w:left w:val="none" w:sz="0" w:space="0" w:color="auto"/>
            <w:bottom w:val="none" w:sz="0" w:space="0" w:color="auto"/>
            <w:right w:val="none" w:sz="0" w:space="0" w:color="auto"/>
          </w:divBdr>
          <w:divsChild>
            <w:div w:id="119539913">
              <w:marLeft w:val="0"/>
              <w:marRight w:val="0"/>
              <w:marTop w:val="0"/>
              <w:marBottom w:val="240"/>
              <w:divBdr>
                <w:top w:val="none" w:sz="0" w:space="0" w:color="auto"/>
                <w:left w:val="none" w:sz="0" w:space="0" w:color="auto"/>
                <w:bottom w:val="none" w:sz="0" w:space="0" w:color="auto"/>
                <w:right w:val="none" w:sz="0" w:space="0" w:color="auto"/>
              </w:divBdr>
              <w:divsChild>
                <w:div w:id="103812127">
                  <w:blockQuote w:val="1"/>
                  <w:marLeft w:val="0"/>
                  <w:marRight w:val="0"/>
                  <w:marTop w:val="300"/>
                  <w:marBottom w:val="300"/>
                  <w:divBdr>
                    <w:top w:val="none" w:sz="0" w:space="0" w:color="auto"/>
                    <w:left w:val="single" w:sz="24" w:space="0" w:color="78A947"/>
                    <w:bottom w:val="none" w:sz="0" w:space="0" w:color="auto"/>
                    <w:right w:val="none" w:sz="0" w:space="0" w:color="auto"/>
                  </w:divBdr>
                </w:div>
                <w:div w:id="1557744604">
                  <w:marLeft w:val="0"/>
                  <w:marRight w:val="0"/>
                  <w:marTop w:val="480"/>
                  <w:marBottom w:val="480"/>
                  <w:divBdr>
                    <w:top w:val="none" w:sz="0" w:space="0" w:color="auto"/>
                    <w:left w:val="none" w:sz="0" w:space="0" w:color="auto"/>
                    <w:bottom w:val="none" w:sz="0" w:space="0" w:color="auto"/>
                    <w:right w:val="none" w:sz="0" w:space="0" w:color="auto"/>
                  </w:divBdr>
                </w:div>
                <w:div w:id="1727685684">
                  <w:blockQuote w:val="1"/>
                  <w:marLeft w:val="0"/>
                  <w:marRight w:val="0"/>
                  <w:marTop w:val="300"/>
                  <w:marBottom w:val="300"/>
                  <w:divBdr>
                    <w:top w:val="none" w:sz="0" w:space="0" w:color="auto"/>
                    <w:left w:val="single" w:sz="24" w:space="0" w:color="78A947"/>
                    <w:bottom w:val="none" w:sz="0" w:space="0" w:color="auto"/>
                    <w:right w:val="none" w:sz="0" w:space="0" w:color="auto"/>
                  </w:divBdr>
                </w:div>
                <w:div w:id="963540039">
                  <w:blockQuote w:val="1"/>
                  <w:marLeft w:val="0"/>
                  <w:marRight w:val="0"/>
                  <w:marTop w:val="300"/>
                  <w:marBottom w:val="300"/>
                  <w:divBdr>
                    <w:top w:val="none" w:sz="0" w:space="0" w:color="auto"/>
                    <w:left w:val="single" w:sz="24" w:space="0" w:color="78A947"/>
                    <w:bottom w:val="none" w:sz="0" w:space="0" w:color="auto"/>
                    <w:right w:val="none" w:sz="0" w:space="0" w:color="auto"/>
                  </w:divBdr>
                </w:div>
                <w:div w:id="13849784">
                  <w:blockQuote w:val="1"/>
                  <w:marLeft w:val="0"/>
                  <w:marRight w:val="0"/>
                  <w:marTop w:val="300"/>
                  <w:marBottom w:val="300"/>
                  <w:divBdr>
                    <w:top w:val="none" w:sz="0" w:space="0" w:color="auto"/>
                    <w:left w:val="single" w:sz="24" w:space="0" w:color="78A947"/>
                    <w:bottom w:val="none" w:sz="0" w:space="0" w:color="auto"/>
                    <w:right w:val="none" w:sz="0" w:space="0" w:color="auto"/>
                  </w:divBdr>
                </w:div>
                <w:div w:id="842821011">
                  <w:blockQuote w:val="1"/>
                  <w:marLeft w:val="0"/>
                  <w:marRight w:val="0"/>
                  <w:marTop w:val="300"/>
                  <w:marBottom w:val="300"/>
                  <w:divBdr>
                    <w:top w:val="none" w:sz="0" w:space="0" w:color="auto"/>
                    <w:left w:val="single" w:sz="24" w:space="0" w:color="78A947"/>
                    <w:bottom w:val="none" w:sz="0" w:space="0" w:color="auto"/>
                    <w:right w:val="none" w:sz="0" w:space="0" w:color="auto"/>
                  </w:divBdr>
                </w:div>
                <w:div w:id="1447046528">
                  <w:blockQuote w:val="1"/>
                  <w:marLeft w:val="0"/>
                  <w:marRight w:val="0"/>
                  <w:marTop w:val="300"/>
                  <w:marBottom w:val="300"/>
                  <w:divBdr>
                    <w:top w:val="none" w:sz="0" w:space="0" w:color="auto"/>
                    <w:left w:val="single" w:sz="24" w:space="0" w:color="78A947"/>
                    <w:bottom w:val="none" w:sz="0" w:space="0" w:color="auto"/>
                    <w:right w:val="none" w:sz="0" w:space="0" w:color="auto"/>
                  </w:divBdr>
                </w:div>
                <w:div w:id="439299588">
                  <w:blockQuote w:val="1"/>
                  <w:marLeft w:val="0"/>
                  <w:marRight w:val="0"/>
                  <w:marTop w:val="300"/>
                  <w:marBottom w:val="300"/>
                  <w:divBdr>
                    <w:top w:val="none" w:sz="0" w:space="0" w:color="auto"/>
                    <w:left w:val="single" w:sz="24" w:space="0" w:color="78A947"/>
                    <w:bottom w:val="none" w:sz="0" w:space="0" w:color="auto"/>
                    <w:right w:val="none" w:sz="0" w:space="0" w:color="auto"/>
                  </w:divBdr>
                </w:div>
                <w:div w:id="2141220466">
                  <w:marLeft w:val="0"/>
                  <w:marRight w:val="0"/>
                  <w:marTop w:val="480"/>
                  <w:marBottom w:val="480"/>
                  <w:divBdr>
                    <w:top w:val="none" w:sz="0" w:space="0" w:color="auto"/>
                    <w:left w:val="none" w:sz="0" w:space="0" w:color="auto"/>
                    <w:bottom w:val="none" w:sz="0" w:space="0" w:color="auto"/>
                    <w:right w:val="none" w:sz="0" w:space="0" w:color="auto"/>
                  </w:divBdr>
                </w:div>
                <w:div w:id="997926249">
                  <w:blockQuote w:val="1"/>
                  <w:marLeft w:val="0"/>
                  <w:marRight w:val="0"/>
                  <w:marTop w:val="300"/>
                  <w:marBottom w:val="300"/>
                  <w:divBdr>
                    <w:top w:val="none" w:sz="0" w:space="0" w:color="auto"/>
                    <w:left w:val="single" w:sz="24" w:space="0" w:color="78A947"/>
                    <w:bottom w:val="none" w:sz="0" w:space="0" w:color="auto"/>
                    <w:right w:val="none" w:sz="0" w:space="0" w:color="auto"/>
                  </w:divBdr>
                </w:div>
                <w:div w:id="1210147183">
                  <w:blockQuote w:val="1"/>
                  <w:marLeft w:val="0"/>
                  <w:marRight w:val="0"/>
                  <w:marTop w:val="300"/>
                  <w:marBottom w:val="300"/>
                  <w:divBdr>
                    <w:top w:val="none" w:sz="0" w:space="0" w:color="auto"/>
                    <w:left w:val="single" w:sz="24" w:space="0" w:color="78A947"/>
                    <w:bottom w:val="none" w:sz="0" w:space="0" w:color="auto"/>
                    <w:right w:val="none" w:sz="0" w:space="0" w:color="auto"/>
                  </w:divBdr>
                </w:div>
              </w:divsChild>
            </w:div>
          </w:divsChild>
        </w:div>
        <w:div w:id="2133819016">
          <w:marLeft w:val="0"/>
          <w:marRight w:val="0"/>
          <w:marTop w:val="480"/>
          <w:marBottom w:val="480"/>
          <w:divBdr>
            <w:top w:val="none" w:sz="0" w:space="0" w:color="auto"/>
            <w:left w:val="none" w:sz="0" w:space="0" w:color="auto"/>
            <w:bottom w:val="none" w:sz="0" w:space="0" w:color="auto"/>
            <w:right w:val="none" w:sz="0" w:space="0" w:color="auto"/>
          </w:divBdr>
        </w:div>
      </w:divsChild>
    </w:div>
    <w:div w:id="1753821271">
      <w:bodyDiv w:val="1"/>
      <w:marLeft w:val="0"/>
      <w:marRight w:val="0"/>
      <w:marTop w:val="0"/>
      <w:marBottom w:val="0"/>
      <w:divBdr>
        <w:top w:val="none" w:sz="0" w:space="0" w:color="auto"/>
        <w:left w:val="none" w:sz="0" w:space="0" w:color="auto"/>
        <w:bottom w:val="none" w:sz="0" w:space="0" w:color="auto"/>
        <w:right w:val="none" w:sz="0" w:space="0" w:color="auto"/>
      </w:divBdr>
      <w:divsChild>
        <w:div w:id="1669022254">
          <w:marLeft w:val="0"/>
          <w:marRight w:val="0"/>
          <w:marTop w:val="0"/>
          <w:marBottom w:val="0"/>
          <w:divBdr>
            <w:top w:val="none" w:sz="0" w:space="0" w:color="auto"/>
            <w:left w:val="none" w:sz="0" w:space="0" w:color="auto"/>
            <w:bottom w:val="none" w:sz="0" w:space="0" w:color="auto"/>
            <w:right w:val="none" w:sz="0" w:space="0" w:color="auto"/>
          </w:divBdr>
        </w:div>
      </w:divsChild>
    </w:div>
    <w:div w:id="1799760168">
      <w:bodyDiv w:val="1"/>
      <w:marLeft w:val="0"/>
      <w:marRight w:val="0"/>
      <w:marTop w:val="0"/>
      <w:marBottom w:val="0"/>
      <w:divBdr>
        <w:top w:val="none" w:sz="0" w:space="0" w:color="auto"/>
        <w:left w:val="none" w:sz="0" w:space="0" w:color="auto"/>
        <w:bottom w:val="none" w:sz="0" w:space="0" w:color="auto"/>
        <w:right w:val="none" w:sz="0" w:space="0" w:color="auto"/>
      </w:divBdr>
    </w:div>
    <w:div w:id="1806464766">
      <w:bodyDiv w:val="1"/>
      <w:marLeft w:val="0"/>
      <w:marRight w:val="0"/>
      <w:marTop w:val="0"/>
      <w:marBottom w:val="0"/>
      <w:divBdr>
        <w:top w:val="none" w:sz="0" w:space="0" w:color="auto"/>
        <w:left w:val="none" w:sz="0" w:space="0" w:color="auto"/>
        <w:bottom w:val="none" w:sz="0" w:space="0" w:color="auto"/>
        <w:right w:val="none" w:sz="0" w:space="0" w:color="auto"/>
      </w:divBdr>
    </w:div>
    <w:div w:id="1943612417">
      <w:bodyDiv w:val="1"/>
      <w:marLeft w:val="0"/>
      <w:marRight w:val="0"/>
      <w:marTop w:val="0"/>
      <w:marBottom w:val="0"/>
      <w:divBdr>
        <w:top w:val="none" w:sz="0" w:space="0" w:color="auto"/>
        <w:left w:val="none" w:sz="0" w:space="0" w:color="auto"/>
        <w:bottom w:val="none" w:sz="0" w:space="0" w:color="auto"/>
        <w:right w:val="none" w:sz="0" w:space="0" w:color="auto"/>
      </w:divBdr>
    </w:div>
    <w:div w:id="2025090816">
      <w:bodyDiv w:val="1"/>
      <w:marLeft w:val="0"/>
      <w:marRight w:val="0"/>
      <w:marTop w:val="0"/>
      <w:marBottom w:val="0"/>
      <w:divBdr>
        <w:top w:val="none" w:sz="0" w:space="0" w:color="auto"/>
        <w:left w:val="none" w:sz="0" w:space="0" w:color="auto"/>
        <w:bottom w:val="none" w:sz="0" w:space="0" w:color="auto"/>
        <w:right w:val="none" w:sz="0" w:space="0" w:color="auto"/>
      </w:divBdr>
    </w:div>
    <w:div w:id="2059626221">
      <w:bodyDiv w:val="1"/>
      <w:marLeft w:val="0"/>
      <w:marRight w:val="0"/>
      <w:marTop w:val="0"/>
      <w:marBottom w:val="0"/>
      <w:divBdr>
        <w:top w:val="none" w:sz="0" w:space="0" w:color="auto"/>
        <w:left w:val="none" w:sz="0" w:space="0" w:color="auto"/>
        <w:bottom w:val="none" w:sz="0" w:space="0" w:color="auto"/>
        <w:right w:val="none" w:sz="0" w:space="0" w:color="auto"/>
      </w:divBdr>
      <w:divsChild>
        <w:div w:id="16401104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069301200">
      <w:bodyDiv w:val="1"/>
      <w:marLeft w:val="0"/>
      <w:marRight w:val="0"/>
      <w:marTop w:val="0"/>
      <w:marBottom w:val="0"/>
      <w:divBdr>
        <w:top w:val="none" w:sz="0" w:space="0" w:color="auto"/>
        <w:left w:val="none" w:sz="0" w:space="0" w:color="auto"/>
        <w:bottom w:val="none" w:sz="0" w:space="0" w:color="auto"/>
        <w:right w:val="none" w:sz="0" w:space="0" w:color="auto"/>
      </w:divBdr>
      <w:divsChild>
        <w:div w:id="702905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604090">
              <w:marLeft w:val="0"/>
              <w:marRight w:val="0"/>
              <w:marTop w:val="0"/>
              <w:marBottom w:val="0"/>
              <w:divBdr>
                <w:top w:val="none" w:sz="0" w:space="0" w:color="auto"/>
                <w:left w:val="none" w:sz="0" w:space="0" w:color="auto"/>
                <w:bottom w:val="none" w:sz="0" w:space="0" w:color="auto"/>
                <w:right w:val="none" w:sz="0" w:space="0" w:color="auto"/>
              </w:divBdr>
              <w:divsChild>
                <w:div w:id="1789006665">
                  <w:marLeft w:val="0"/>
                  <w:marRight w:val="0"/>
                  <w:marTop w:val="0"/>
                  <w:marBottom w:val="0"/>
                  <w:divBdr>
                    <w:top w:val="none" w:sz="0" w:space="0" w:color="auto"/>
                    <w:left w:val="none" w:sz="0" w:space="0" w:color="auto"/>
                    <w:bottom w:val="none" w:sz="0" w:space="0" w:color="auto"/>
                    <w:right w:val="none" w:sz="0" w:space="0" w:color="auto"/>
                  </w:divBdr>
                  <w:divsChild>
                    <w:div w:id="20464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3390">
      <w:bodyDiv w:val="1"/>
      <w:marLeft w:val="0"/>
      <w:marRight w:val="0"/>
      <w:marTop w:val="0"/>
      <w:marBottom w:val="0"/>
      <w:divBdr>
        <w:top w:val="none" w:sz="0" w:space="0" w:color="auto"/>
        <w:left w:val="none" w:sz="0" w:space="0" w:color="auto"/>
        <w:bottom w:val="none" w:sz="0" w:space="0" w:color="auto"/>
        <w:right w:val="none" w:sz="0" w:space="0" w:color="auto"/>
      </w:divBdr>
      <w:divsChild>
        <w:div w:id="106590695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bstack.com/redirect/2fe1acf6-783b-4525-8b18-5e4c56ebeea3?j=eyJ1IjoiZG9paTgifQ.91g_34VRuzI_MLkPmRIGM0gm4tNgR1dQS7br89dPnSg" TargetMode="External"/><Relationship Id="rId21" Type="http://schemas.openxmlformats.org/officeDocument/2006/relationships/hyperlink" Target="https://substack.com/redirect/99c39136-8cd9-4c4b-b0d5-5b0e6b98c6ff?j=eyJ1IjoiZG9paTgifQ.91g_34VRuzI_MLkPmRIGM0gm4tNgR1dQS7br89dPnSg" TargetMode="External"/><Relationship Id="rId34" Type="http://schemas.openxmlformats.org/officeDocument/2006/relationships/hyperlink" Target="https://en.wikipedia.org/wiki/League_of_Nations_mandate" TargetMode="External"/><Relationship Id="rId42" Type="http://schemas.openxmlformats.org/officeDocument/2006/relationships/hyperlink" Target="https://substack.com/redirect/60ac129e-6594-4ba9-b999-d448d2c6181f?j=eyJ1IjoiZG9paTgifQ.91g_34VRuzI_MLkPmRIGM0gm4tNgR1dQS7br89dPnSg" TargetMode="External"/><Relationship Id="rId47" Type="http://schemas.openxmlformats.org/officeDocument/2006/relationships/hyperlink" Target="https://substack.com/redirect/e44f1372-0192-43a9-b053-109cfd9539e1?j=eyJ1IjoiZG9paTgifQ.91g_34VRuzI_MLkPmRIGM0gm4tNgR1dQS7br89dPnSg" TargetMode="External"/><Relationship Id="rId50" Type="http://schemas.openxmlformats.org/officeDocument/2006/relationships/hyperlink" Target="https://substack.com/redirect/9c789db6-fd32-453a-9e22-7961c3d74595?j=eyJ1IjoiZG9paTgifQ.91g_34VRuzI_MLkPmRIGM0gm4tNgR1dQS7br89dPnSg" TargetMode="External"/><Relationship Id="rId55" Type="http://schemas.openxmlformats.org/officeDocument/2006/relationships/hyperlink" Target="https://substack.com/redirect/5283991a-6c73-431a-8112-40676c30d4a5?j=eyJ1IjoiZG9paTgifQ.91g_34VRuzI_MLkPmRIGM0gm4tNgR1dQS7br89dPnSg" TargetMode="External"/><Relationship Id="rId63" Type="http://schemas.openxmlformats.org/officeDocument/2006/relationships/hyperlink" Target="https://substack.com/redirect/ef8a12c7-d417-49f6-ad99-3026548f64ce?j=eyJ1IjoiZG9paTgifQ.91g_34VRuzI_MLkPmRIGM0gm4tNgR1dQS7br89dPnS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ubstack.com/redirect/e8ea0a48-51de-4a1e-ad50-5d6523dd4fcc?j=eyJ1IjoiZG9paTgifQ.91g_34VRuzI_MLkPmRIGM0gm4tNgR1dQS7br89dPnSg" TargetMode="External"/><Relationship Id="rId29" Type="http://schemas.openxmlformats.org/officeDocument/2006/relationships/hyperlink" Target="https://substack.com/redirect/142cf13d-d2b6-4c83-80ec-87cfe9111142?j=eyJ1IjoiZG9paTgifQ.91g_34VRuzI_MLkPmRIGM0gm4tNgR1dQS7br89dPnSg" TargetMode="External"/><Relationship Id="rId11" Type="http://schemas.openxmlformats.org/officeDocument/2006/relationships/hyperlink" Target="https://substack.com/redirect/6ce53e4e-55f5-40df-b35f-7493ce23d737?j=eyJ1IjoiZG9paTgifQ.91g_34VRuzI_MLkPmRIGM0gm4tNgR1dQS7br89dPnSg" TargetMode="External"/><Relationship Id="rId24" Type="http://schemas.openxmlformats.org/officeDocument/2006/relationships/hyperlink" Target="https://substack.com/redirect/129a7ac6-1c75-40ec-b7f7-2081f475c57c?j=eyJ1IjoiZG9paTgifQ.91g_34VRuzI_MLkPmRIGM0gm4tNgR1dQS7br89dPnSg" TargetMode="External"/><Relationship Id="rId32" Type="http://schemas.openxmlformats.org/officeDocument/2006/relationships/hyperlink" Target="https://substack.com/redirect/a3e2b2b1-5312-4dcf-a590-74f880a5605c?j=eyJ1IjoiZG9paTgifQ.91g_34VRuzI_MLkPmRIGM0gm4tNgR1dQS7br89dPnSg" TargetMode="External"/><Relationship Id="rId37" Type="http://schemas.openxmlformats.org/officeDocument/2006/relationships/hyperlink" Target="https://substack.com/redirect/736878d0-9d0c-4de7-b620-5953039289a2?j=eyJ1IjoiZG9paTgifQ.91g_34VRuzI_MLkPmRIGM0gm4tNgR1dQS7br89dPnSg" TargetMode="External"/><Relationship Id="rId40" Type="http://schemas.openxmlformats.org/officeDocument/2006/relationships/hyperlink" Target="https://substack.com/redirect/bf7ded88-82be-4776-8117-897c36472e95?j=eyJ1IjoiZG9paTgifQ.91g_34VRuzI_MLkPmRIGM0gm4tNgR1dQS7br89dPnSg" TargetMode="External"/><Relationship Id="rId45" Type="http://schemas.openxmlformats.org/officeDocument/2006/relationships/hyperlink" Target="https://substack.com/redirect/57ebf1a2-db5d-48f2-a2cb-8683d99a8d71?j=eyJ1IjoiZG9paTgifQ.91g_34VRuzI_MLkPmRIGM0gm4tNgR1dQS7br89dPnSg" TargetMode="External"/><Relationship Id="rId53" Type="http://schemas.openxmlformats.org/officeDocument/2006/relationships/hyperlink" Target="https://substack.com/redirect/6396ea6a-3338-4fc1-83e5-3fa9461ef267?j=eyJ1IjoiZG9paTgifQ.91g_34VRuzI_MLkPmRIGM0gm4tNgR1dQS7br89dPnSg" TargetMode="External"/><Relationship Id="rId58" Type="http://schemas.openxmlformats.org/officeDocument/2006/relationships/hyperlink" Target="https://substack.com/redirect/9f624cc4-ce3f-4f95-9244-7d41e85fe628?j=eyJ1IjoiZG9paTgifQ.91g_34VRuzI_MLkPmRIGM0gm4tNgR1dQS7br89dPnSg"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substack.com/redirect/941ee0f2-edfd-4996-9aa6-afa394e95a7f?j=eyJ1IjoiZG9paTgifQ.91g_34VRuzI_MLkPmRIGM0gm4tNgR1dQS7br89dPnSg" TargetMode="External"/><Relationship Id="rId19" Type="http://schemas.openxmlformats.org/officeDocument/2006/relationships/hyperlink" Target="https://substack.com/redirect/99c39136-8cd9-4c4b-b0d5-5b0e6b98c6ff?j=eyJ1IjoiZG9paTgifQ.91g_34VRuzI_MLkPmRIGM0gm4tNgR1dQS7br89dPnSg" TargetMode="External"/><Relationship Id="rId14" Type="http://schemas.openxmlformats.org/officeDocument/2006/relationships/hyperlink" Target="https://substack.com/redirect/90f3a978-7a19-476e-9dad-a1293fd6e3fb?j=eyJ1IjoiZG9paTgifQ.91g_34VRuzI_MLkPmRIGM0gm4tNgR1dQS7br89dPnSg" TargetMode="External"/><Relationship Id="rId22" Type="http://schemas.openxmlformats.org/officeDocument/2006/relationships/hyperlink" Target="https://substack.com/redirect/89caf7b5-5fcd-42cb-8448-7383195a81e0?j=eyJ1IjoiZG9paTgifQ.91g_34VRuzI_MLkPmRIGM0gm4tNgR1dQS7br89dPnSg" TargetMode="External"/><Relationship Id="rId27" Type="http://schemas.openxmlformats.org/officeDocument/2006/relationships/hyperlink" Target="https://substack.com/redirect/53c4a445-e607-4f23-8f79-4d6ce1c260cc?j=eyJ1IjoiZG9paTgifQ.91g_34VRuzI_MLkPmRIGM0gm4tNgR1dQS7br89dPnSg" TargetMode="External"/><Relationship Id="rId30" Type="http://schemas.openxmlformats.org/officeDocument/2006/relationships/hyperlink" Target="https://substack.com/redirect/d136e3f0-41ee-4a25-a163-e7c995a5a042?j=eyJ1IjoiZG9paTgifQ.91g_34VRuzI_MLkPmRIGM0gm4tNgR1dQS7br89dPnSg" TargetMode="External"/><Relationship Id="rId35" Type="http://schemas.openxmlformats.org/officeDocument/2006/relationships/hyperlink" Target="https://en.wikipedia.org/wiki/Chatham_House" TargetMode="External"/><Relationship Id="rId43" Type="http://schemas.openxmlformats.org/officeDocument/2006/relationships/hyperlink" Target="https://substack.com/redirect/27b8cc69-7592-4366-9b21-8bf26403ce85?j=eyJ1IjoiZG9paTgifQ.91g_34VRuzI_MLkPmRIGM0gm4tNgR1dQS7br89dPnSg" TargetMode="External"/><Relationship Id="rId48" Type="http://schemas.openxmlformats.org/officeDocument/2006/relationships/hyperlink" Target="https://substack.com/redirect/ad8726e6-b27f-4321-b0b3-b6aa0abd5c3c?j=eyJ1IjoiZG9paTgifQ.91g_34VRuzI_MLkPmRIGM0gm4tNgR1dQS7br89dPnSg" TargetMode="External"/><Relationship Id="rId56" Type="http://schemas.openxmlformats.org/officeDocument/2006/relationships/hyperlink" Target="https://substack.com/redirect/d81dd60f-1c4e-4af4-805a-c7bedb418930?j=eyJ1IjoiZG9paTgifQ.91g_34VRuzI_MLkPmRIGM0gm4tNgR1dQS7br89dPnSg" TargetMode="External"/><Relationship Id="rId64" Type="http://schemas.openxmlformats.org/officeDocument/2006/relationships/footer" Target="footer1.xml"/><Relationship Id="rId8" Type="http://schemas.openxmlformats.org/officeDocument/2006/relationships/hyperlink" Target="http://chasegalleryconnect.org/FNC_C/Micron_F/homeplace_.html" TargetMode="External"/><Relationship Id="rId51" Type="http://schemas.openxmlformats.org/officeDocument/2006/relationships/hyperlink" Target="https://substack.com/redirect/d3cca60a-544b-45ab-936d-6263cea941f8?j=eyJ1IjoiZG9paTgifQ.91g_34VRuzI_MLkPmRIGM0gm4tNgR1dQS7br89dPnSg" TargetMode="External"/><Relationship Id="rId3" Type="http://schemas.openxmlformats.org/officeDocument/2006/relationships/styles" Target="styles.xml"/><Relationship Id="rId12" Type="http://schemas.openxmlformats.org/officeDocument/2006/relationships/hyperlink" Target="https://substack.com/redirect/3ffab857-49e1-42b3-ab23-2b81a6854d55?j=eyJ1IjoiZG9paTgifQ.91g_34VRuzI_MLkPmRIGM0gm4tNgR1dQS7br89dPnSg" TargetMode="External"/><Relationship Id="rId17" Type="http://schemas.openxmlformats.org/officeDocument/2006/relationships/hyperlink" Target="https://substack.com/redirect/b05dedc6-512b-44c5-a7ee-803d63ac2c97?j=eyJ1IjoiZG9paTgifQ.91g_34VRuzI_MLkPmRIGM0gm4tNgR1dQS7br89dPnSg" TargetMode="External"/><Relationship Id="rId25" Type="http://schemas.openxmlformats.org/officeDocument/2006/relationships/hyperlink" Target="https://substack.com/redirect/8cf965dd-8bf4-43e1-a5d9-445e6d07b576?j=eyJ1IjoiZG9paTgifQ.91g_34VRuzI_MLkPmRIGM0gm4tNgR1dQS7br89dPnSg" TargetMode="External"/><Relationship Id="rId33" Type="http://schemas.openxmlformats.org/officeDocument/2006/relationships/hyperlink" Target="https://substack.com/redirect/d8f8c599-35a9-410c-8e19-05fe43d665c5?j=eyJ1IjoiZG9paTgifQ.91g_34VRuzI_MLkPmRIGM0gm4tNgR1dQS7br89dPnSg" TargetMode="External"/><Relationship Id="rId38" Type="http://schemas.openxmlformats.org/officeDocument/2006/relationships/hyperlink" Target="https://substack.com/redirect/4df93f9a-0062-4e45-90cf-7bfe9d0e80a7?j=eyJ1IjoiZG9paTgifQ.91g_34VRuzI_MLkPmRIGM0gm4tNgR1dQS7br89dPnSg" TargetMode="External"/><Relationship Id="rId46" Type="http://schemas.openxmlformats.org/officeDocument/2006/relationships/hyperlink" Target="https://substack.com/redirect/163284d2-70f0-4886-b22d-5f539a0de154?j=eyJ1IjoiZG9paTgifQ.91g_34VRuzI_MLkPmRIGM0gm4tNgR1dQS7br89dPnSg" TargetMode="External"/><Relationship Id="rId59" Type="http://schemas.openxmlformats.org/officeDocument/2006/relationships/hyperlink" Target="https://wwf.panda.org/discover/knowledge_hub/history/" TargetMode="External"/><Relationship Id="rId20" Type="http://schemas.openxmlformats.org/officeDocument/2006/relationships/hyperlink" Target="https://substack.com/redirect/f7810401-1533-4c5f-90c4-932087e69d39?j=eyJ1IjoiZG9paTgifQ.91g_34VRuzI_MLkPmRIGM0gm4tNgR1dQS7br89dPnSg" TargetMode="External"/><Relationship Id="rId41" Type="http://schemas.openxmlformats.org/officeDocument/2006/relationships/hyperlink" Target="https://substack.com/redirect/444d9ef7-68e6-4d7f-b868-fecede2701ac?j=eyJ1IjoiZG9paTgifQ.91g_34VRuzI_MLkPmRIGM0gm4tNgR1dQS7br89dPnSg" TargetMode="External"/><Relationship Id="rId54" Type="http://schemas.openxmlformats.org/officeDocument/2006/relationships/hyperlink" Target="https://substack.com/redirect/1e3a6d4f-aef6-4e4a-be9f-9c562a75a590?j=eyJ1IjoiZG9paTgifQ.91g_34VRuzI_MLkPmRIGM0gm4tNgR1dQS7br89dPnSg" TargetMode="External"/><Relationship Id="rId62" Type="http://schemas.openxmlformats.org/officeDocument/2006/relationships/hyperlink" Target="https://substack.com/redirect/e0654f21-65f0-44ab-a7e2-4c5f297d7c4b?j=eyJ1IjoiZG9paTgifQ.91g_34VRuzI_MLkPmRIGM0gm4tNgR1dQS7br89dPnS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bstack.com/redirect/40691638-e09f-4bbf-9bbf-f50e18cb59e9?j=eyJ1IjoiZG9paTgifQ.91g_34VRuzI_MLkPmRIGM0gm4tNgR1dQS7br89dPnSg" TargetMode="External"/><Relationship Id="rId23" Type="http://schemas.openxmlformats.org/officeDocument/2006/relationships/hyperlink" Target="https://substack.com/redirect/17bc743d-0f79-4d5a-989f-02dfc6b06634?j=eyJ1IjoiZG9paTgifQ.91g_34VRuzI_MLkPmRIGM0gm4tNgR1dQS7br89dPnSg" TargetMode="External"/><Relationship Id="rId28" Type="http://schemas.openxmlformats.org/officeDocument/2006/relationships/hyperlink" Target="https://substack.com/redirect/a3e2b2b1-5312-4dcf-a590-74f880a5605c?j=eyJ1IjoiZG9paTgifQ.91g_34VRuzI_MLkPmRIGM0gm4tNgR1dQS7br89dPnSg" TargetMode="External"/><Relationship Id="rId36" Type="http://schemas.openxmlformats.org/officeDocument/2006/relationships/hyperlink" Target="https://substack.com/redirect/e70eafb8-64fc-4ccb-bee3-c2719ef17754?j=eyJ1IjoiZG9paTgifQ.91g_34VRuzI_MLkPmRIGM0gm4tNgR1dQS7br89dPnSg" TargetMode="External"/><Relationship Id="rId49" Type="http://schemas.openxmlformats.org/officeDocument/2006/relationships/hyperlink" Target="https://substack.com/redirect/156fed3d-2495-42b4-bb28-e021b6f96be1?j=eyJ1IjoiZG9paTgifQ.91g_34VRuzI_MLkPmRIGM0gm4tNgR1dQS7br89dPnSg" TargetMode="External"/><Relationship Id="rId57" Type="http://schemas.openxmlformats.org/officeDocument/2006/relationships/hyperlink" Target="https://substack.com/redirect/9fc1d615-6fa2-4ca7-9dfc-afef48d785a1?j=eyJ1IjoiZG9paTgifQ.91g_34VRuzI_MLkPmRIGM0gm4tNgR1dQS7br89dPnSg" TargetMode="External"/><Relationship Id="rId10" Type="http://schemas.openxmlformats.org/officeDocument/2006/relationships/hyperlink" Target="https://substack.com/redirect/905e16ac-0e33-4225-a818-310f579ae431?j=eyJ1IjoiZG9paTgifQ.91g_34VRuzI_MLkPmRIGM0gm4tNgR1dQS7br89dPnSg" TargetMode="External"/><Relationship Id="rId31" Type="http://schemas.openxmlformats.org/officeDocument/2006/relationships/hyperlink" Target="https://substack.com/redirect/b63b1128-9554-4d54-b3fe-dbee09567d7d?j=eyJ1IjoiZG9paTgifQ.91g_34VRuzI_MLkPmRIGM0gm4tNgR1dQS7br89dPnSg" TargetMode="External"/><Relationship Id="rId44" Type="http://schemas.openxmlformats.org/officeDocument/2006/relationships/hyperlink" Target="https://substack.com/redirect/4814ed1c-9207-4787-b16d-d5754d2c838a?j=eyJ1IjoiZG9paTgifQ.91g_34VRuzI_MLkPmRIGM0gm4tNgR1dQS7br89dPnSg" TargetMode="External"/><Relationship Id="rId52" Type="http://schemas.openxmlformats.org/officeDocument/2006/relationships/hyperlink" Target="https://substack.com/redirect/89436d1b-c692-4c62-9a4b-18a66e10db60?j=eyJ1IjoiZG9paTgifQ.91g_34VRuzI_MLkPmRIGM0gm4tNgR1dQS7br89dPnSg" TargetMode="External"/><Relationship Id="rId60" Type="http://schemas.openxmlformats.org/officeDocument/2006/relationships/hyperlink" Target="https://substack.com/redirect/8c7dde0d-2a46-4089-be4d-accf516318aa?j=eyJ1IjoiZG9paTgifQ.91g_34VRuzI_MLkPmRIGM0gm4tNgR1dQS7br89dPnSg"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bstack.com/redirect/65567b61-8e6f-4a4a-976a-9d1dbe8950a8?j=eyJ1IjoiZG9paTgifQ.91g_34VRuzI_MLkPmRIGM0gm4tNgR1dQS7br89dPnSg" TargetMode="External"/><Relationship Id="rId13" Type="http://schemas.openxmlformats.org/officeDocument/2006/relationships/hyperlink" Target="https://substack.com/redirect/bb4c2687-ccbc-4d22-9f9f-ecd8767e5df4?j=eyJ1IjoiZG9paTgifQ.91g_34VRuzI_MLkPmRIGM0gm4tNgR1dQS7br89dPnSg" TargetMode="External"/><Relationship Id="rId18" Type="http://schemas.openxmlformats.org/officeDocument/2006/relationships/image" Target="media/image1.png"/><Relationship Id="rId39" Type="http://schemas.openxmlformats.org/officeDocument/2006/relationships/hyperlink" Target="https://substack.com/redirect/1c1611e1-8118-4271-a60e-00839d3b96a4?j=eyJ1IjoiZG9paTgifQ.91g_34VRuzI_MLkPmRIGM0gm4tNgR1dQS7br89dPn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chas\OneDrive\Documents\Custom%20Office%20Templates\20230612%20JFK%20Broke%20The%20Rules%20Of%20The%20Zero%20Sum%20Game.%20Will%20His%20Nephew%20Learn%20How%20This%20Was%20Done%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6E671-322A-4FD0-B30E-87F4DE536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20230612 JFK Broke The Rules Of The Zero Sum Game. Will His Nephew Learn How This Was Done .dot</Template>
  <TotalTime>134</TotalTime>
  <Pages>1</Pages>
  <Words>5140</Words>
  <Characters>29300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34372</CharactersWithSpaces>
  <SharedDoc>false</SharedDoc>
  <HLinks>
    <vt:vector size="294" baseType="variant">
      <vt:variant>
        <vt:i4>2424893</vt:i4>
      </vt:variant>
      <vt:variant>
        <vt:i4>144</vt:i4>
      </vt:variant>
      <vt:variant>
        <vt:i4>0</vt:i4>
      </vt:variant>
      <vt:variant>
        <vt:i4>5</vt:i4>
      </vt:variant>
      <vt:variant>
        <vt:lpwstr>https://substack.com/redirect/ef8a12c7-d417-49f6-ad99-3026548f64ce?j=eyJ1IjoiZG9paTgifQ.91g_34VRuzI_MLkPmRIGM0gm4tNgR1dQS7br89dPnSg</vt:lpwstr>
      </vt:variant>
      <vt:variant>
        <vt:lpwstr/>
      </vt:variant>
      <vt:variant>
        <vt:i4>2687072</vt:i4>
      </vt:variant>
      <vt:variant>
        <vt:i4>141</vt:i4>
      </vt:variant>
      <vt:variant>
        <vt:i4>0</vt:i4>
      </vt:variant>
      <vt:variant>
        <vt:i4>5</vt:i4>
      </vt:variant>
      <vt:variant>
        <vt:lpwstr>https://substack.com/redirect/e0654f21-65f0-44ab-a7e2-4c5f297d7c4b?j=eyJ1IjoiZG9paTgifQ.91g_34VRuzI_MLkPmRIGM0gm4tNgR1dQS7br89dPnSg</vt:lpwstr>
      </vt:variant>
      <vt:variant>
        <vt:lpwstr/>
      </vt:variant>
      <vt:variant>
        <vt:i4>7864424</vt:i4>
      </vt:variant>
      <vt:variant>
        <vt:i4>138</vt:i4>
      </vt:variant>
      <vt:variant>
        <vt:i4>0</vt:i4>
      </vt:variant>
      <vt:variant>
        <vt:i4>5</vt:i4>
      </vt:variant>
      <vt:variant>
        <vt:lpwstr>https://substack.com/redirect/941ee0f2-edfd-4996-9aa6-afa394e95a7f?j=eyJ1IjoiZG9paTgifQ.91g_34VRuzI_MLkPmRIGM0gm4tNgR1dQS7br89dPnSg</vt:lpwstr>
      </vt:variant>
      <vt:variant>
        <vt:lpwstr/>
      </vt:variant>
      <vt:variant>
        <vt:i4>2162743</vt:i4>
      </vt:variant>
      <vt:variant>
        <vt:i4>135</vt:i4>
      </vt:variant>
      <vt:variant>
        <vt:i4>0</vt:i4>
      </vt:variant>
      <vt:variant>
        <vt:i4>5</vt:i4>
      </vt:variant>
      <vt:variant>
        <vt:lpwstr>https://substack.com/redirect/8c7dde0d-2a46-4089-be4d-accf516318aa?j=eyJ1IjoiZG9paTgifQ.91g_34VRuzI_MLkPmRIGM0gm4tNgR1dQS7br89dPnSg</vt:lpwstr>
      </vt:variant>
      <vt:variant>
        <vt:lpwstr/>
      </vt:variant>
      <vt:variant>
        <vt:i4>6160485</vt:i4>
      </vt:variant>
      <vt:variant>
        <vt:i4>132</vt:i4>
      </vt:variant>
      <vt:variant>
        <vt:i4>0</vt:i4>
      </vt:variant>
      <vt:variant>
        <vt:i4>5</vt:i4>
      </vt:variant>
      <vt:variant>
        <vt:lpwstr>https://wwf.panda.org/discover/knowledge_hub/history/</vt:lpwstr>
      </vt:variant>
      <vt:variant>
        <vt:lpwstr/>
      </vt:variant>
      <vt:variant>
        <vt:i4>2621491</vt:i4>
      </vt:variant>
      <vt:variant>
        <vt:i4>129</vt:i4>
      </vt:variant>
      <vt:variant>
        <vt:i4>0</vt:i4>
      </vt:variant>
      <vt:variant>
        <vt:i4>5</vt:i4>
      </vt:variant>
      <vt:variant>
        <vt:lpwstr>https://substack.com/redirect/9f624cc4-ce3f-4f95-9244-7d41e85fe628?j=eyJ1IjoiZG9paTgifQ.91g_34VRuzI_MLkPmRIGM0gm4tNgR1dQS7br89dPnSg</vt:lpwstr>
      </vt:variant>
      <vt:variant>
        <vt:lpwstr/>
      </vt:variant>
      <vt:variant>
        <vt:i4>2293859</vt:i4>
      </vt:variant>
      <vt:variant>
        <vt:i4>126</vt:i4>
      </vt:variant>
      <vt:variant>
        <vt:i4>0</vt:i4>
      </vt:variant>
      <vt:variant>
        <vt:i4>5</vt:i4>
      </vt:variant>
      <vt:variant>
        <vt:lpwstr>https://substack.com/redirect/9fc1d615-6fa2-4ca7-9dfc-afef48d785a1?j=eyJ1IjoiZG9paTgifQ.91g_34VRuzI_MLkPmRIGM0gm4tNgR1dQS7br89dPnSg</vt:lpwstr>
      </vt:variant>
      <vt:variant>
        <vt:lpwstr/>
      </vt:variant>
      <vt:variant>
        <vt:i4>7929913</vt:i4>
      </vt:variant>
      <vt:variant>
        <vt:i4>123</vt:i4>
      </vt:variant>
      <vt:variant>
        <vt:i4>0</vt:i4>
      </vt:variant>
      <vt:variant>
        <vt:i4>5</vt:i4>
      </vt:variant>
      <vt:variant>
        <vt:lpwstr>https://substack.com/redirect/d81dd60f-1c4e-4af4-805a-c7bedb418930?j=eyJ1IjoiZG9paTgifQ.91g_34VRuzI_MLkPmRIGM0gm4tNgR1dQS7br89dPnSg</vt:lpwstr>
      </vt:variant>
      <vt:variant>
        <vt:lpwstr/>
      </vt:variant>
      <vt:variant>
        <vt:i4>7733302</vt:i4>
      </vt:variant>
      <vt:variant>
        <vt:i4>120</vt:i4>
      </vt:variant>
      <vt:variant>
        <vt:i4>0</vt:i4>
      </vt:variant>
      <vt:variant>
        <vt:i4>5</vt:i4>
      </vt:variant>
      <vt:variant>
        <vt:lpwstr>https://substack.com/redirect/5283991a-6c73-431a-8112-40676c30d4a5?j=eyJ1IjoiZG9paTgifQ.91g_34VRuzI_MLkPmRIGM0gm4tNgR1dQS7br89dPnSg</vt:lpwstr>
      </vt:variant>
      <vt:variant>
        <vt:lpwstr/>
      </vt:variant>
      <vt:variant>
        <vt:i4>7995494</vt:i4>
      </vt:variant>
      <vt:variant>
        <vt:i4>117</vt:i4>
      </vt:variant>
      <vt:variant>
        <vt:i4>0</vt:i4>
      </vt:variant>
      <vt:variant>
        <vt:i4>5</vt:i4>
      </vt:variant>
      <vt:variant>
        <vt:lpwstr>https://substack.com/redirect/1e3a6d4f-aef6-4e4a-be9f-9c562a75a590?j=eyJ1IjoiZG9paTgifQ.91g_34VRuzI_MLkPmRIGM0gm4tNgR1dQS7br89dPnSg</vt:lpwstr>
      </vt:variant>
      <vt:variant>
        <vt:lpwstr/>
      </vt:variant>
      <vt:variant>
        <vt:i4>2490470</vt:i4>
      </vt:variant>
      <vt:variant>
        <vt:i4>114</vt:i4>
      </vt:variant>
      <vt:variant>
        <vt:i4>0</vt:i4>
      </vt:variant>
      <vt:variant>
        <vt:i4>5</vt:i4>
      </vt:variant>
      <vt:variant>
        <vt:lpwstr>https://substack.com/redirect/6396ea6a-3338-4fc1-83e5-3fa9461ef267?j=eyJ1IjoiZG9paTgifQ.91g_34VRuzI_MLkPmRIGM0gm4tNgR1dQS7br89dPnSg</vt:lpwstr>
      </vt:variant>
      <vt:variant>
        <vt:lpwstr/>
      </vt:variant>
      <vt:variant>
        <vt:i4>2293868</vt:i4>
      </vt:variant>
      <vt:variant>
        <vt:i4>111</vt:i4>
      </vt:variant>
      <vt:variant>
        <vt:i4>0</vt:i4>
      </vt:variant>
      <vt:variant>
        <vt:i4>5</vt:i4>
      </vt:variant>
      <vt:variant>
        <vt:lpwstr>https://substack.com/redirect/89436d1b-c692-4c62-9a4b-18a66e10db60?j=eyJ1IjoiZG9paTgifQ.91g_34VRuzI_MLkPmRIGM0gm4tNgR1dQS7br89dPnSg</vt:lpwstr>
      </vt:variant>
      <vt:variant>
        <vt:lpwstr/>
      </vt:variant>
      <vt:variant>
        <vt:i4>2752565</vt:i4>
      </vt:variant>
      <vt:variant>
        <vt:i4>108</vt:i4>
      </vt:variant>
      <vt:variant>
        <vt:i4>0</vt:i4>
      </vt:variant>
      <vt:variant>
        <vt:i4>5</vt:i4>
      </vt:variant>
      <vt:variant>
        <vt:lpwstr>https://substack.com/redirect/d3cca60a-544b-45ab-936d-6263cea941f8?j=eyJ1IjoiZG9paTgifQ.91g_34VRuzI_MLkPmRIGM0gm4tNgR1dQS7br89dPnSg</vt:lpwstr>
      </vt:variant>
      <vt:variant>
        <vt:lpwstr/>
      </vt:variant>
      <vt:variant>
        <vt:i4>3080255</vt:i4>
      </vt:variant>
      <vt:variant>
        <vt:i4>105</vt:i4>
      </vt:variant>
      <vt:variant>
        <vt:i4>0</vt:i4>
      </vt:variant>
      <vt:variant>
        <vt:i4>5</vt:i4>
      </vt:variant>
      <vt:variant>
        <vt:lpwstr>https://substack.com/redirect/9c789db6-fd32-453a-9e22-7961c3d74595?j=eyJ1IjoiZG9paTgifQ.91g_34VRuzI_MLkPmRIGM0gm4tNgR1dQS7br89dPnSg</vt:lpwstr>
      </vt:variant>
      <vt:variant>
        <vt:lpwstr/>
      </vt:variant>
      <vt:variant>
        <vt:i4>7536699</vt:i4>
      </vt:variant>
      <vt:variant>
        <vt:i4>102</vt:i4>
      </vt:variant>
      <vt:variant>
        <vt:i4>0</vt:i4>
      </vt:variant>
      <vt:variant>
        <vt:i4>5</vt:i4>
      </vt:variant>
      <vt:variant>
        <vt:lpwstr>https://substack.com/redirect/156fed3d-2495-42b4-bb28-e021b6f96be1?j=eyJ1IjoiZG9paTgifQ.91g_34VRuzI_MLkPmRIGM0gm4tNgR1dQS7br89dPnSg</vt:lpwstr>
      </vt:variant>
      <vt:variant>
        <vt:lpwstr/>
      </vt:variant>
      <vt:variant>
        <vt:i4>7733359</vt:i4>
      </vt:variant>
      <vt:variant>
        <vt:i4>99</vt:i4>
      </vt:variant>
      <vt:variant>
        <vt:i4>0</vt:i4>
      </vt:variant>
      <vt:variant>
        <vt:i4>5</vt:i4>
      </vt:variant>
      <vt:variant>
        <vt:lpwstr>https://substack.com/redirect/ad8726e6-b27f-4321-b0b3-b6aa0abd5c3c?j=eyJ1IjoiZG9paTgifQ.91g_34VRuzI_MLkPmRIGM0gm4tNgR1dQS7br89dPnSg</vt:lpwstr>
      </vt:variant>
      <vt:variant>
        <vt:lpwstr/>
      </vt:variant>
      <vt:variant>
        <vt:i4>2949220</vt:i4>
      </vt:variant>
      <vt:variant>
        <vt:i4>96</vt:i4>
      </vt:variant>
      <vt:variant>
        <vt:i4>0</vt:i4>
      </vt:variant>
      <vt:variant>
        <vt:i4>5</vt:i4>
      </vt:variant>
      <vt:variant>
        <vt:lpwstr>https://substack.com/redirect/e44f1372-0192-43a9-b053-109cfd9539e1?j=eyJ1IjoiZG9paTgifQ.91g_34VRuzI_MLkPmRIGM0gm4tNgR1dQS7br89dPnSg</vt:lpwstr>
      </vt:variant>
      <vt:variant>
        <vt:lpwstr/>
      </vt:variant>
      <vt:variant>
        <vt:i4>7864378</vt:i4>
      </vt:variant>
      <vt:variant>
        <vt:i4>93</vt:i4>
      </vt:variant>
      <vt:variant>
        <vt:i4>0</vt:i4>
      </vt:variant>
      <vt:variant>
        <vt:i4>5</vt:i4>
      </vt:variant>
      <vt:variant>
        <vt:lpwstr>https://substack.com/redirect/163284d2-70f0-4886-b22d-5f539a0de154?j=eyJ1IjoiZG9paTgifQ.91g_34VRuzI_MLkPmRIGM0gm4tNgR1dQS7br89dPnSg</vt:lpwstr>
      </vt:variant>
      <vt:variant>
        <vt:lpwstr/>
      </vt:variant>
      <vt:variant>
        <vt:i4>2556006</vt:i4>
      </vt:variant>
      <vt:variant>
        <vt:i4>90</vt:i4>
      </vt:variant>
      <vt:variant>
        <vt:i4>0</vt:i4>
      </vt:variant>
      <vt:variant>
        <vt:i4>5</vt:i4>
      </vt:variant>
      <vt:variant>
        <vt:lpwstr>https://substack.com/redirect/57ebf1a2-db5d-48f2-a2cb-8683d99a8d71?j=eyJ1IjoiZG9paTgifQ.91g_34VRuzI_MLkPmRIGM0gm4tNgR1dQS7br89dPnSg</vt:lpwstr>
      </vt:variant>
      <vt:variant>
        <vt:lpwstr/>
      </vt:variant>
      <vt:variant>
        <vt:i4>2424893</vt:i4>
      </vt:variant>
      <vt:variant>
        <vt:i4>87</vt:i4>
      </vt:variant>
      <vt:variant>
        <vt:i4>0</vt:i4>
      </vt:variant>
      <vt:variant>
        <vt:i4>5</vt:i4>
      </vt:variant>
      <vt:variant>
        <vt:lpwstr>https://substack.com/redirect/ef8a12c7-d417-49f6-ad99-3026548f64ce?j=eyJ1IjoiZG9paTgifQ.91g_34VRuzI_MLkPmRIGM0gm4tNgR1dQS7br89dPnSg</vt:lpwstr>
      </vt:variant>
      <vt:variant>
        <vt:lpwstr/>
      </vt:variant>
      <vt:variant>
        <vt:i4>2687072</vt:i4>
      </vt:variant>
      <vt:variant>
        <vt:i4>84</vt:i4>
      </vt:variant>
      <vt:variant>
        <vt:i4>0</vt:i4>
      </vt:variant>
      <vt:variant>
        <vt:i4>5</vt:i4>
      </vt:variant>
      <vt:variant>
        <vt:lpwstr>https://substack.com/redirect/e0654f21-65f0-44ab-a7e2-4c5f297d7c4b?j=eyJ1IjoiZG9paTgifQ.91g_34VRuzI_MLkPmRIGM0gm4tNgR1dQS7br89dPnSg</vt:lpwstr>
      </vt:variant>
      <vt:variant>
        <vt:lpwstr/>
      </vt:variant>
      <vt:variant>
        <vt:i4>7995453</vt:i4>
      </vt:variant>
      <vt:variant>
        <vt:i4>81</vt:i4>
      </vt:variant>
      <vt:variant>
        <vt:i4>0</vt:i4>
      </vt:variant>
      <vt:variant>
        <vt:i4>5</vt:i4>
      </vt:variant>
      <vt:variant>
        <vt:lpwstr>https://substack.com/redirect/b2327508-7c92-41a2-a3f9-60c2dda2e079?j=eyJ1IjoiZG9paTgifQ.91g_34VRuzI_MLkPmRIGM0gm4tNgR1dQS7br89dPnSg</vt:lpwstr>
      </vt:variant>
      <vt:variant>
        <vt:lpwstr/>
      </vt:variant>
      <vt:variant>
        <vt:i4>7602277</vt:i4>
      </vt:variant>
      <vt:variant>
        <vt:i4>78</vt:i4>
      </vt:variant>
      <vt:variant>
        <vt:i4>0</vt:i4>
      </vt:variant>
      <vt:variant>
        <vt:i4>5</vt:i4>
      </vt:variant>
      <vt:variant>
        <vt:lpwstr>https://substack.com/redirect/9d2d887c-b22d-41f6-b3a5-c4922911d79b?j=eyJ1IjoiZG9paTgifQ.91g_34VRuzI_MLkPmRIGM0gm4tNgR1dQS7br89dPnSg</vt:lpwstr>
      </vt:variant>
      <vt:variant>
        <vt:lpwstr/>
      </vt:variant>
      <vt:variant>
        <vt:i4>7405678</vt:i4>
      </vt:variant>
      <vt:variant>
        <vt:i4>75</vt:i4>
      </vt:variant>
      <vt:variant>
        <vt:i4>0</vt:i4>
      </vt:variant>
      <vt:variant>
        <vt:i4>5</vt:i4>
      </vt:variant>
      <vt:variant>
        <vt:lpwstr>https://substack.com/redirect/98db5a9c-b464-4db4-9323-5d9aeb66af01?j=eyJ1IjoiZG9paTgifQ.91g_34VRuzI_MLkPmRIGM0gm4tNgR1dQS7br89dPnSg</vt:lpwstr>
      </vt:variant>
      <vt:variant>
        <vt:lpwstr/>
      </vt:variant>
      <vt:variant>
        <vt:i4>7798834</vt:i4>
      </vt:variant>
      <vt:variant>
        <vt:i4>72</vt:i4>
      </vt:variant>
      <vt:variant>
        <vt:i4>0</vt:i4>
      </vt:variant>
      <vt:variant>
        <vt:i4>5</vt:i4>
      </vt:variant>
      <vt:variant>
        <vt:lpwstr>https://substack.com/redirect/85fc41e1-6e9f-4306-8882-11dc1a43e2b9?j=eyJ1IjoiZG9paTgifQ.91g_34VRuzI_MLkPmRIGM0gm4tNgR1dQS7br89dPnSg</vt:lpwstr>
      </vt:variant>
      <vt:variant>
        <vt:lpwstr/>
      </vt:variant>
      <vt:variant>
        <vt:i4>2097251</vt:i4>
      </vt:variant>
      <vt:variant>
        <vt:i4>69</vt:i4>
      </vt:variant>
      <vt:variant>
        <vt:i4>0</vt:i4>
      </vt:variant>
      <vt:variant>
        <vt:i4>5</vt:i4>
      </vt:variant>
      <vt:variant>
        <vt:lpwstr>https://substack.com/redirect/6a197c32-8a34-4c1f-b24b-c327617ae722?j=eyJ1IjoiZG9paTgifQ.91g_34VRuzI_MLkPmRIGM0gm4tNgR1dQS7br89dPnSg</vt:lpwstr>
      </vt:variant>
      <vt:variant>
        <vt:lpwstr/>
      </vt:variant>
      <vt:variant>
        <vt:i4>2818108</vt:i4>
      </vt:variant>
      <vt:variant>
        <vt:i4>66</vt:i4>
      </vt:variant>
      <vt:variant>
        <vt:i4>0</vt:i4>
      </vt:variant>
      <vt:variant>
        <vt:i4>5</vt:i4>
      </vt:variant>
      <vt:variant>
        <vt:lpwstr>https://substack.com/redirect/8f07e812-e0ff-4c51-b0a6-a2b3d2064f5a?j=eyJ1IjoiZG9paTgifQ.91g_34VRuzI_MLkPmRIGM0gm4tNgR1dQS7br89dPnSg</vt:lpwstr>
      </vt:variant>
      <vt:variant>
        <vt:lpwstr/>
      </vt:variant>
      <vt:variant>
        <vt:i4>7536748</vt:i4>
      </vt:variant>
      <vt:variant>
        <vt:i4>63</vt:i4>
      </vt:variant>
      <vt:variant>
        <vt:i4>0</vt:i4>
      </vt:variant>
      <vt:variant>
        <vt:i4>5</vt:i4>
      </vt:variant>
      <vt:variant>
        <vt:lpwstr>https://substack.com/redirect/9450d577-43ee-4dbb-80f1-62d4e574cb69?j=eyJ1IjoiZG9paTgifQ.91g_34VRuzI_MLkPmRIGM0gm4tNgR1dQS7br89dPnSg</vt:lpwstr>
      </vt:variant>
      <vt:variant>
        <vt:lpwstr/>
      </vt:variant>
      <vt:variant>
        <vt:i4>2162795</vt:i4>
      </vt:variant>
      <vt:variant>
        <vt:i4>60</vt:i4>
      </vt:variant>
      <vt:variant>
        <vt:i4>0</vt:i4>
      </vt:variant>
      <vt:variant>
        <vt:i4>5</vt:i4>
      </vt:variant>
      <vt:variant>
        <vt:lpwstr>https://substack.com/redirect/1496df8d-6328-4fdc-8bcf-f309a5da54a1?j=eyJ1IjoiZG9paTgifQ.91g_34VRuzI_MLkPmRIGM0gm4tNgR1dQS7br89dPnSg</vt:lpwstr>
      </vt:variant>
      <vt:variant>
        <vt:lpwstr/>
      </vt:variant>
      <vt:variant>
        <vt:i4>2621491</vt:i4>
      </vt:variant>
      <vt:variant>
        <vt:i4>57</vt:i4>
      </vt:variant>
      <vt:variant>
        <vt:i4>0</vt:i4>
      </vt:variant>
      <vt:variant>
        <vt:i4>5</vt:i4>
      </vt:variant>
      <vt:variant>
        <vt:lpwstr>https://substack.com/redirect/bf6c149d-a758-40ab-acfc-374ea84ab6ba?j=eyJ1IjoiZG9paTgifQ.91g_34VRuzI_MLkPmRIGM0gm4tNgR1dQS7br89dPnSg</vt:lpwstr>
      </vt:variant>
      <vt:variant>
        <vt:lpwstr/>
      </vt:variant>
      <vt:variant>
        <vt:i4>7798881</vt:i4>
      </vt:variant>
      <vt:variant>
        <vt:i4>54</vt:i4>
      </vt:variant>
      <vt:variant>
        <vt:i4>0</vt:i4>
      </vt:variant>
      <vt:variant>
        <vt:i4>5</vt:i4>
      </vt:variant>
      <vt:variant>
        <vt:lpwstr>https://substack.com/redirect/c7e21b5c-c972-4a73-85ff-95790c63c14f?j=eyJ1IjoiZG9paTgifQ.91g_34VRuzI_MLkPmRIGM0gm4tNgR1dQS7br89dPnSg</vt:lpwstr>
      </vt:variant>
      <vt:variant>
        <vt:lpwstr/>
      </vt:variant>
      <vt:variant>
        <vt:i4>6619169</vt:i4>
      </vt:variant>
      <vt:variant>
        <vt:i4>51</vt:i4>
      </vt:variant>
      <vt:variant>
        <vt:i4>0</vt:i4>
      </vt:variant>
      <vt:variant>
        <vt:i4>5</vt:i4>
      </vt:variant>
      <vt:variant>
        <vt:lpwstr>https://www.bostonglobe.com/ideas/2013/07/13/colbertism-failed-france-will-work-china/Q9iiZEpieHhcTOhbkYrJSP/story.html</vt:lpwstr>
      </vt:variant>
      <vt:variant>
        <vt:lpwstr/>
      </vt:variant>
      <vt:variant>
        <vt:i4>8323173</vt:i4>
      </vt:variant>
      <vt:variant>
        <vt:i4>48</vt:i4>
      </vt:variant>
      <vt:variant>
        <vt:i4>0</vt:i4>
      </vt:variant>
      <vt:variant>
        <vt:i4>5</vt:i4>
      </vt:variant>
      <vt:variant>
        <vt:lpwstr>https://substack.com/redirect/2799a677-29ab-472a-9503-a608e620301d?j=eyJ1IjoiZG9paTgifQ.91g_34VRuzI_MLkPmRIGM0gm4tNgR1dQS7br89dPnSg</vt:lpwstr>
      </vt:variant>
      <vt:variant>
        <vt:lpwstr/>
      </vt:variant>
      <vt:variant>
        <vt:i4>2490417</vt:i4>
      </vt:variant>
      <vt:variant>
        <vt:i4>45</vt:i4>
      </vt:variant>
      <vt:variant>
        <vt:i4>0</vt:i4>
      </vt:variant>
      <vt:variant>
        <vt:i4>5</vt:i4>
      </vt:variant>
      <vt:variant>
        <vt:lpwstr>https://substack.com/redirect/b3493c98-c841-40b0-8256-9f129d7266a9?j=eyJ1IjoiZG9paTgifQ.91g_34VRuzI_MLkPmRIGM0gm4tNgR1dQS7br89dPnSg</vt:lpwstr>
      </vt:variant>
      <vt:variant>
        <vt:lpwstr/>
      </vt:variant>
      <vt:variant>
        <vt:i4>2752566</vt:i4>
      </vt:variant>
      <vt:variant>
        <vt:i4>42</vt:i4>
      </vt:variant>
      <vt:variant>
        <vt:i4>0</vt:i4>
      </vt:variant>
      <vt:variant>
        <vt:i4>5</vt:i4>
      </vt:variant>
      <vt:variant>
        <vt:lpwstr>https://substack.com/redirect/6086a20c-81e7-4369-866d-a0239ec52bc5?j=eyJ1IjoiZG9paTgifQ.91g_34VRuzI_MLkPmRIGM0gm4tNgR1dQS7br89dPnSg</vt:lpwstr>
      </vt:variant>
      <vt:variant>
        <vt:lpwstr/>
      </vt:variant>
      <vt:variant>
        <vt:i4>7864383</vt:i4>
      </vt:variant>
      <vt:variant>
        <vt:i4>39</vt:i4>
      </vt:variant>
      <vt:variant>
        <vt:i4>0</vt:i4>
      </vt:variant>
      <vt:variant>
        <vt:i4>5</vt:i4>
      </vt:variant>
      <vt:variant>
        <vt:lpwstr>https://substack.com/redirect/48a0fd55-47c2-4c48-aa0f-5da8db8a23f0?j=eyJ1IjoiZG9paTgifQ.91g_34VRuzI_MLkPmRIGM0gm4tNgR1dQS7br89dPnSg</vt:lpwstr>
      </vt:variant>
      <vt:variant>
        <vt:lpwstr/>
      </vt:variant>
      <vt:variant>
        <vt:i4>7864378</vt:i4>
      </vt:variant>
      <vt:variant>
        <vt:i4>36</vt:i4>
      </vt:variant>
      <vt:variant>
        <vt:i4>0</vt:i4>
      </vt:variant>
      <vt:variant>
        <vt:i4>5</vt:i4>
      </vt:variant>
      <vt:variant>
        <vt:lpwstr>https://substack.com/redirect/163284d2-70f0-4886-b22d-5f539a0de154?j=eyJ1IjoiZG9paTgifQ.91g_34VRuzI_MLkPmRIGM0gm4tNgR1dQS7br89dPnSg</vt:lpwstr>
      </vt:variant>
      <vt:variant>
        <vt:lpwstr/>
      </vt:variant>
      <vt:variant>
        <vt:i4>2359405</vt:i4>
      </vt:variant>
      <vt:variant>
        <vt:i4>27</vt:i4>
      </vt:variant>
      <vt:variant>
        <vt:i4>0</vt:i4>
      </vt:variant>
      <vt:variant>
        <vt:i4>5</vt:i4>
      </vt:variant>
      <vt:variant>
        <vt:lpwstr>https://substack.com/redirect/0acfcd88-a945-4586-a67e-f71fb83f1ef5?j=eyJ1IjoiZG9paTgifQ.91g_34VRuzI_MLkPmRIGM0gm4tNgR1dQS7br89dPnSg</vt:lpwstr>
      </vt:variant>
      <vt:variant>
        <vt:lpwstr/>
      </vt:variant>
      <vt:variant>
        <vt:i4>2752574</vt:i4>
      </vt:variant>
      <vt:variant>
        <vt:i4>21</vt:i4>
      </vt:variant>
      <vt:variant>
        <vt:i4>0</vt:i4>
      </vt:variant>
      <vt:variant>
        <vt:i4>5</vt:i4>
      </vt:variant>
      <vt:variant>
        <vt:lpwstr>https://substack.com/redirect/b94a8afa-78cd-4796-9b13-533004defee8?j=eyJ1IjoiZG9paTgifQ.91g_34VRuzI_MLkPmRIGM0gm4tNgR1dQS7br89dPnSg</vt:lpwstr>
      </vt:variant>
      <vt:variant>
        <vt:lpwstr/>
      </vt:variant>
      <vt:variant>
        <vt:i4>3014707</vt:i4>
      </vt:variant>
      <vt:variant>
        <vt:i4>18</vt:i4>
      </vt:variant>
      <vt:variant>
        <vt:i4>0</vt:i4>
      </vt:variant>
      <vt:variant>
        <vt:i4>5</vt:i4>
      </vt:variant>
      <vt:variant>
        <vt:lpwstr>https://substack.com/redirect/e275baa2-b8a3-4088-a529-4597411bcde7?j=eyJ1IjoiZG9paTgifQ.91g_34VRuzI_MLkPmRIGM0gm4tNgR1dQS7br89dPnSg</vt:lpwstr>
      </vt:variant>
      <vt:variant>
        <vt:lpwstr/>
      </vt:variant>
      <vt:variant>
        <vt:i4>8061024</vt:i4>
      </vt:variant>
      <vt:variant>
        <vt:i4>15</vt:i4>
      </vt:variant>
      <vt:variant>
        <vt:i4>0</vt:i4>
      </vt:variant>
      <vt:variant>
        <vt:i4>5</vt:i4>
      </vt:variant>
      <vt:variant>
        <vt:lpwstr>https://substack.com/redirect/21e90121-a8d1-46b7-8c3d-3e6788eaa53b?j=eyJ1IjoiZG9paTgifQ.91g_34VRuzI_MLkPmRIGM0gm4tNgR1dQS7br89dPnSg</vt:lpwstr>
      </vt:variant>
      <vt:variant>
        <vt:lpwstr/>
      </vt:variant>
      <vt:variant>
        <vt:i4>7995494</vt:i4>
      </vt:variant>
      <vt:variant>
        <vt:i4>12</vt:i4>
      </vt:variant>
      <vt:variant>
        <vt:i4>0</vt:i4>
      </vt:variant>
      <vt:variant>
        <vt:i4>5</vt:i4>
      </vt:variant>
      <vt:variant>
        <vt:lpwstr>https://substack.com/redirect/e5502c3c-4060-4fe1-8efd-45340c0ebfe5?j=eyJ1IjoiZG9paTgifQ.91g_34VRuzI_MLkPmRIGM0gm4tNgR1dQS7br89dPnSg</vt:lpwstr>
      </vt:variant>
      <vt:variant>
        <vt:lpwstr/>
      </vt:variant>
      <vt:variant>
        <vt:i4>2556013</vt:i4>
      </vt:variant>
      <vt:variant>
        <vt:i4>9</vt:i4>
      </vt:variant>
      <vt:variant>
        <vt:i4>0</vt:i4>
      </vt:variant>
      <vt:variant>
        <vt:i4>5</vt:i4>
      </vt:variant>
      <vt:variant>
        <vt:lpwstr>https://substack.com/redirect/a8ec8188-717b-45f7-9bda-fd3d199def41?j=eyJ1IjoiZG9paTgifQ.91g_34VRuzI_MLkPmRIGM0gm4tNgR1dQS7br89dPnSg</vt:lpwstr>
      </vt:variant>
      <vt:variant>
        <vt:lpwstr/>
      </vt:variant>
      <vt:variant>
        <vt:i4>7864380</vt:i4>
      </vt:variant>
      <vt:variant>
        <vt:i4>6</vt:i4>
      </vt:variant>
      <vt:variant>
        <vt:i4>0</vt:i4>
      </vt:variant>
      <vt:variant>
        <vt:i4>5</vt:i4>
      </vt:variant>
      <vt:variant>
        <vt:lpwstr>https://substack.com/redirect/4fcf0911-37c8-4ee5-b922-d019399f057c?j=eyJ1IjoiZG9paTgifQ.91g_34VRuzI_MLkPmRIGM0gm4tNgR1dQS7br89dPnSg</vt:lpwstr>
      </vt:variant>
      <vt:variant>
        <vt:lpwstr/>
      </vt:variant>
      <vt:variant>
        <vt:i4>2424937</vt:i4>
      </vt:variant>
      <vt:variant>
        <vt:i4>3</vt:i4>
      </vt:variant>
      <vt:variant>
        <vt:i4>0</vt:i4>
      </vt:variant>
      <vt:variant>
        <vt:i4>5</vt:i4>
      </vt:variant>
      <vt:variant>
        <vt:lpwstr>https://substack.com/redirect/4fd9abdb-af93-4c2f-be42-2b7e5d32de8e?j=eyJ1IjoiZG9paTgifQ.91g_34VRuzI_MLkPmRIGM0gm4tNgR1dQS7br89dPnSg</vt:lpwstr>
      </vt:variant>
      <vt:variant>
        <vt:lpwstr/>
      </vt:variant>
      <vt:variant>
        <vt:i4>983090</vt:i4>
      </vt:variant>
      <vt:variant>
        <vt:i4>0</vt:i4>
      </vt:variant>
      <vt:variant>
        <vt:i4>0</vt:i4>
      </vt:variant>
      <vt:variant>
        <vt:i4>5</vt:i4>
      </vt:variant>
      <vt:variant>
        <vt:lpwstr>http://chasegalleryconnect.org/FNC_C/Micron_F/homeplace_.html</vt:lpwstr>
      </vt:variant>
      <vt:variant>
        <vt:lpwstr/>
      </vt:variant>
      <vt:variant>
        <vt:i4>8323132</vt:i4>
      </vt:variant>
      <vt:variant>
        <vt:i4>-1</vt:i4>
      </vt:variant>
      <vt:variant>
        <vt:i4>1027</vt:i4>
      </vt:variant>
      <vt:variant>
        <vt:i4>4</vt:i4>
      </vt:variant>
      <vt:variant>
        <vt:lpwstr>https://substack.com/redirect/070d45e1-f75b-40ad-b73e-5b1ac9e5b28c?j=eyJ1IjoiZG9paTgifQ.91g_34VRuzI_MLkPmRIGM0gm4tNgR1dQS7br89dPnSg</vt:lpwstr>
      </vt:variant>
      <vt:variant>
        <vt:lpwstr/>
      </vt:variant>
      <vt:variant>
        <vt:i4>2359356</vt:i4>
      </vt:variant>
      <vt:variant>
        <vt:i4>-1</vt:i4>
      </vt:variant>
      <vt:variant>
        <vt:i4>1028</vt:i4>
      </vt:variant>
      <vt:variant>
        <vt:i4>4</vt:i4>
      </vt:variant>
      <vt:variant>
        <vt:lpwstr>https://substack.com/redirect/f975943c-b669-43d7-966a-a1f43d8a7030?j=eyJ1IjoiZG9paTgifQ.91g_34VRuzI_MLkPmRIGM0gm4tNgR1dQS7br89dPnSg</vt:lpwstr>
      </vt:variant>
      <vt:variant>
        <vt:lpwstr/>
      </vt:variant>
      <vt:variant>
        <vt:i4>2949177</vt:i4>
      </vt:variant>
      <vt:variant>
        <vt:i4>-1</vt:i4>
      </vt:variant>
      <vt:variant>
        <vt:i4>1029</vt:i4>
      </vt:variant>
      <vt:variant>
        <vt:i4>4</vt:i4>
      </vt:variant>
      <vt:variant>
        <vt:lpwstr>https://substack.com/redirect/c2163040-d37f-474b-94c5-b3e2bba4c381?j=eyJ1IjoiZG9paTgifQ.91g_34VRuzI_MLkPmRIGM0gm4tNgR1dQS7br89dPnSg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N. Chase</dc:creator>
  <cp:keywords/>
  <dc:description/>
  <cp:lastModifiedBy>Frederick Chase</cp:lastModifiedBy>
  <cp:revision>9</cp:revision>
  <cp:lastPrinted>2014-01-08T11:42:00Z</cp:lastPrinted>
  <dcterms:created xsi:type="dcterms:W3CDTF">2023-06-13T14:52:00Z</dcterms:created>
  <dcterms:modified xsi:type="dcterms:W3CDTF">2023-06-13T18:50:00Z</dcterms:modified>
</cp:coreProperties>
</file>